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48A3E1" w14:textId="5828BF5F" w:rsidR="00EF44BC" w:rsidRPr="00FF5F23" w:rsidRDefault="00EF44BC" w:rsidP="00EF44BC">
      <w:pPr>
        <w:pStyle w:val="Header"/>
        <w:tabs>
          <w:tab w:val="right" w:pos="9639"/>
        </w:tabs>
        <w:rPr>
          <w:bCs/>
          <w:noProof w:val="0"/>
          <w:sz w:val="28"/>
          <w:szCs w:val="28"/>
        </w:rPr>
      </w:pPr>
      <w:bookmarkStart w:id="0" w:name="_GoBack"/>
      <w:bookmarkEnd w:id="0"/>
      <w:r w:rsidRPr="00184687">
        <w:rPr>
          <w:bCs/>
          <w:noProof w:val="0"/>
          <w:sz w:val="28"/>
          <w:szCs w:val="28"/>
        </w:rPr>
        <w:t>3GPP TSG RAN WG1</w:t>
      </w:r>
      <w:r w:rsidR="00354CF2">
        <w:rPr>
          <w:bCs/>
          <w:noProof w:val="0"/>
          <w:sz w:val="28"/>
          <w:szCs w:val="28"/>
        </w:rPr>
        <w:t>#9</w:t>
      </w:r>
      <w:r w:rsidR="00EC3C16">
        <w:rPr>
          <w:bCs/>
          <w:noProof w:val="0"/>
          <w:sz w:val="28"/>
          <w:szCs w:val="28"/>
        </w:rPr>
        <w:t>7</w:t>
      </w:r>
      <w:r w:rsidRPr="00FF5F23">
        <w:rPr>
          <w:bCs/>
          <w:noProof w:val="0"/>
          <w:sz w:val="28"/>
          <w:szCs w:val="28"/>
        </w:rPr>
        <w:tab/>
      </w:r>
      <w:r w:rsidR="00091077" w:rsidRPr="00091077">
        <w:rPr>
          <w:bCs/>
          <w:noProof w:val="0"/>
          <w:sz w:val="28"/>
          <w:szCs w:val="28"/>
        </w:rPr>
        <w:t>R1-</w:t>
      </w:r>
      <w:r w:rsidR="003F5C78" w:rsidRPr="00091077">
        <w:rPr>
          <w:bCs/>
          <w:noProof w:val="0"/>
          <w:sz w:val="28"/>
          <w:szCs w:val="28"/>
        </w:rPr>
        <w:t>19</w:t>
      </w:r>
      <w:r w:rsidR="003F5C78" w:rsidRPr="001858A6">
        <w:rPr>
          <w:bCs/>
          <w:noProof w:val="0"/>
          <w:sz w:val="28"/>
          <w:szCs w:val="28"/>
        </w:rPr>
        <w:t>07117</w:t>
      </w:r>
    </w:p>
    <w:p w14:paraId="76C3BA30" w14:textId="5D66FE4B" w:rsidR="00EF44BC" w:rsidRPr="00012FAE" w:rsidRDefault="00164732" w:rsidP="00EF44BC">
      <w:pPr>
        <w:pStyle w:val="Header"/>
        <w:rPr>
          <w:rFonts w:cs="Arial"/>
          <w:bCs/>
          <w:sz w:val="28"/>
          <w:szCs w:val="28"/>
        </w:rPr>
      </w:pPr>
      <w:r>
        <w:rPr>
          <w:rFonts w:cs="Arial"/>
          <w:bCs/>
          <w:sz w:val="28"/>
          <w:szCs w:val="28"/>
        </w:rPr>
        <w:t>Reno</w:t>
      </w:r>
      <w:r w:rsidR="00CE7B49" w:rsidRPr="00396B4A">
        <w:rPr>
          <w:rFonts w:cs="Arial"/>
          <w:bCs/>
          <w:sz w:val="28"/>
          <w:szCs w:val="28"/>
        </w:rPr>
        <w:t xml:space="preserve">, </w:t>
      </w:r>
      <w:r>
        <w:rPr>
          <w:rFonts w:cs="Arial"/>
          <w:bCs/>
          <w:sz w:val="28"/>
          <w:szCs w:val="28"/>
        </w:rPr>
        <w:t>USA</w:t>
      </w:r>
      <w:r w:rsidR="00EF44BC" w:rsidRPr="0078538C">
        <w:rPr>
          <w:rFonts w:cs="Arial"/>
          <w:bCs/>
          <w:sz w:val="28"/>
          <w:szCs w:val="28"/>
        </w:rPr>
        <w:t xml:space="preserve">, </w:t>
      </w:r>
      <w:r>
        <w:rPr>
          <w:rFonts w:cs="Arial"/>
          <w:bCs/>
          <w:sz w:val="28"/>
          <w:szCs w:val="28"/>
        </w:rPr>
        <w:t>13</w:t>
      </w:r>
      <w:r w:rsidR="00091077" w:rsidRPr="00345BD0">
        <w:rPr>
          <w:rFonts w:cs="Arial"/>
          <w:bCs/>
          <w:sz w:val="28"/>
          <w:szCs w:val="28"/>
          <w:vertAlign w:val="superscript"/>
        </w:rPr>
        <w:t>th</w:t>
      </w:r>
      <w:r w:rsidR="00354CF2">
        <w:rPr>
          <w:rFonts w:cs="Arial"/>
          <w:bCs/>
          <w:sz w:val="28"/>
          <w:szCs w:val="28"/>
        </w:rPr>
        <w:t xml:space="preserve">– </w:t>
      </w:r>
      <w:r w:rsidR="005E058E">
        <w:rPr>
          <w:rFonts w:cs="Arial"/>
          <w:bCs/>
          <w:sz w:val="28"/>
          <w:szCs w:val="28"/>
        </w:rPr>
        <w:t>1</w:t>
      </w:r>
      <w:r>
        <w:rPr>
          <w:rFonts w:cs="Arial"/>
          <w:bCs/>
          <w:sz w:val="28"/>
          <w:szCs w:val="28"/>
        </w:rPr>
        <w:t>7</w:t>
      </w:r>
      <w:r w:rsidR="005E058E" w:rsidRPr="00345BD0">
        <w:rPr>
          <w:rFonts w:cs="Arial"/>
          <w:bCs/>
          <w:sz w:val="28"/>
          <w:szCs w:val="28"/>
          <w:vertAlign w:val="superscript"/>
        </w:rPr>
        <w:t>th</w:t>
      </w:r>
      <w:r w:rsidR="00354CF2">
        <w:rPr>
          <w:rFonts w:cs="Arial"/>
          <w:bCs/>
          <w:sz w:val="28"/>
          <w:szCs w:val="28"/>
        </w:rPr>
        <w:t xml:space="preserve"> </w:t>
      </w:r>
      <w:r>
        <w:rPr>
          <w:rFonts w:cs="Arial"/>
          <w:bCs/>
          <w:sz w:val="28"/>
          <w:szCs w:val="28"/>
        </w:rPr>
        <w:t>May</w:t>
      </w:r>
      <w:r w:rsidR="00091077">
        <w:rPr>
          <w:rFonts w:cs="Arial"/>
          <w:bCs/>
          <w:sz w:val="28"/>
          <w:szCs w:val="28"/>
        </w:rPr>
        <w:t>,</w:t>
      </w:r>
      <w:r w:rsidR="00354CF2">
        <w:rPr>
          <w:rFonts w:cs="Arial"/>
          <w:bCs/>
          <w:sz w:val="28"/>
          <w:szCs w:val="28"/>
        </w:rPr>
        <w:t xml:space="preserve"> </w:t>
      </w:r>
      <w:r w:rsidR="00C06A0A" w:rsidRPr="00012FAE">
        <w:rPr>
          <w:rFonts w:cs="Arial"/>
          <w:bCs/>
          <w:sz w:val="28"/>
          <w:szCs w:val="28"/>
        </w:rPr>
        <w:t>2019</w:t>
      </w:r>
    </w:p>
    <w:p w14:paraId="763EE237" w14:textId="77777777" w:rsidR="00EF44BC" w:rsidRPr="00A200C1" w:rsidRDefault="00EF44BC" w:rsidP="00EF44BC">
      <w:pPr>
        <w:pStyle w:val="Header"/>
        <w:rPr>
          <w:rFonts w:cs="Arial"/>
          <w:b w:val="0"/>
          <w:bCs/>
          <w:sz w:val="28"/>
        </w:rPr>
      </w:pPr>
    </w:p>
    <w:p w14:paraId="08AC4AD5" w14:textId="4B1891BA"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EF1707" w:rsidRPr="00957A46">
        <w:rPr>
          <w:rFonts w:cs="Arial"/>
          <w:b/>
          <w:bCs/>
          <w:sz w:val="24"/>
        </w:rPr>
        <w:t>7.</w:t>
      </w:r>
      <w:r w:rsidR="0009556A" w:rsidRPr="00957A46">
        <w:rPr>
          <w:rFonts w:cs="Arial"/>
          <w:b/>
          <w:bCs/>
          <w:sz w:val="24"/>
        </w:rPr>
        <w:t>2</w:t>
      </w:r>
      <w:r w:rsidR="00EF1707" w:rsidRPr="00957A46">
        <w:rPr>
          <w:rFonts w:cs="Arial"/>
          <w:b/>
          <w:bCs/>
          <w:sz w:val="24"/>
        </w:rPr>
        <w:t>.</w:t>
      </w:r>
      <w:r w:rsidR="00D73D8F" w:rsidRPr="00957A46">
        <w:rPr>
          <w:rFonts w:cs="Arial"/>
          <w:b/>
          <w:bCs/>
          <w:sz w:val="24"/>
        </w:rPr>
        <w:t>3.</w:t>
      </w:r>
      <w:r w:rsidR="005E058E">
        <w:rPr>
          <w:rFonts w:cs="Arial"/>
          <w:b/>
          <w:bCs/>
          <w:sz w:val="24"/>
        </w:rPr>
        <w:t>4</w:t>
      </w:r>
    </w:p>
    <w:p w14:paraId="54BF8606" w14:textId="10A731E9"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3A7926">
        <w:rPr>
          <w:rFonts w:ascii="Arial" w:hAnsi="Arial" w:cs="Arial"/>
          <w:b/>
          <w:bCs/>
          <w:sz w:val="24"/>
        </w:rPr>
        <w:t>Nokia</w:t>
      </w:r>
      <w:r w:rsidR="00013455" w:rsidRPr="00013455">
        <w:rPr>
          <w:rFonts w:ascii="Arial" w:hAnsi="Arial" w:cs="Arial"/>
          <w:b/>
          <w:bCs/>
          <w:sz w:val="24"/>
        </w:rPr>
        <w:t xml:space="preserve"> Shanghai Bell</w:t>
      </w:r>
    </w:p>
    <w:p w14:paraId="52857A4E" w14:textId="73EC874F"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C77423">
        <w:rPr>
          <w:rFonts w:ascii="Arial" w:hAnsi="Arial" w:cs="Arial"/>
          <w:b/>
          <w:bCs/>
          <w:sz w:val="24"/>
        </w:rPr>
        <w:t xml:space="preserve">Open items with </w:t>
      </w:r>
      <w:r w:rsidR="00CE0BC1">
        <w:rPr>
          <w:rFonts w:ascii="Arial" w:hAnsi="Arial" w:cs="Arial"/>
          <w:b/>
          <w:bCs/>
          <w:sz w:val="24"/>
        </w:rPr>
        <w:t xml:space="preserve">IAB </w:t>
      </w:r>
      <w:r w:rsidR="00D73D8F">
        <w:rPr>
          <w:rFonts w:ascii="Arial" w:hAnsi="Arial" w:cs="Arial"/>
          <w:b/>
          <w:bCs/>
          <w:sz w:val="24"/>
        </w:rPr>
        <w:t>Case #1 t</w:t>
      </w:r>
      <w:r w:rsidR="00096A43">
        <w:rPr>
          <w:rFonts w:ascii="Arial" w:hAnsi="Arial" w:cs="Arial"/>
          <w:b/>
          <w:bCs/>
          <w:sz w:val="24"/>
        </w:rPr>
        <w:t>iming</w:t>
      </w:r>
    </w:p>
    <w:p w14:paraId="65B1F247" w14:textId="5BA735EE"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76A875DE" w14:textId="77777777" w:rsidR="0034111C" w:rsidRPr="0016316A" w:rsidRDefault="0034111C">
      <w:pPr>
        <w:pStyle w:val="Heading1"/>
      </w:pPr>
      <w:r w:rsidRPr="0016316A">
        <w:t>1</w:t>
      </w:r>
      <w:r w:rsidRPr="0016316A">
        <w:tab/>
      </w:r>
      <w:r w:rsidR="00EE7FA7" w:rsidRPr="0016316A">
        <w:t>Introduction</w:t>
      </w:r>
    </w:p>
    <w:p w14:paraId="3C8A8451" w14:textId="3FF47568" w:rsidR="00C23F12" w:rsidRDefault="00164732" w:rsidP="00FF5F23">
      <w:pPr>
        <w:spacing w:after="120"/>
        <w:jc w:val="both"/>
      </w:pPr>
      <w:r>
        <w:rPr>
          <w:noProof/>
        </w:rPr>
        <mc:AlternateContent>
          <mc:Choice Requires="wps">
            <w:drawing>
              <wp:anchor distT="45720" distB="45720" distL="114300" distR="114300" simplePos="0" relativeHeight="251658240" behindDoc="0" locked="0" layoutInCell="1" allowOverlap="1" wp14:anchorId="4583FB07" wp14:editId="33A08429">
                <wp:simplePos x="0" y="0"/>
                <wp:positionH relativeFrom="margin">
                  <wp:align>left</wp:align>
                </wp:positionH>
                <wp:positionV relativeFrom="paragraph">
                  <wp:posOffset>720090</wp:posOffset>
                </wp:positionV>
                <wp:extent cx="6105525" cy="4308475"/>
                <wp:effectExtent l="0" t="0" r="28575" b="15875"/>
                <wp:wrapTopAndBottom/>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4308653"/>
                        </a:xfrm>
                        <a:prstGeom prst="rect">
                          <a:avLst/>
                        </a:prstGeom>
                        <a:solidFill>
                          <a:srgbClr val="FFFFFF"/>
                        </a:solidFill>
                        <a:ln w="9525">
                          <a:solidFill>
                            <a:srgbClr val="000000"/>
                          </a:solidFill>
                          <a:miter lim="800000"/>
                          <a:headEnd/>
                          <a:tailEnd/>
                        </a:ln>
                      </wps:spPr>
                      <wps:txbx>
                        <w:txbxContent>
                          <w:p w14:paraId="00F90DF6" w14:textId="77777777" w:rsidR="000C3134" w:rsidRDefault="000C3134" w:rsidP="007E66D8">
                            <w:pPr>
                              <w:jc w:val="both"/>
                              <w:rPr>
                                <w:rFonts w:ascii="Arial" w:eastAsia="Malgun Gothic" w:hAnsi="Arial" w:cs="Arial"/>
                                <w:b/>
                                <w:lang w:eastAsia="x-none"/>
                              </w:rPr>
                            </w:pPr>
                            <w:r>
                              <w:rPr>
                                <w:rFonts w:ascii="Arial" w:hAnsi="Arial" w:cs="Arial"/>
                                <w:b/>
                                <w:lang w:eastAsia="x-none"/>
                              </w:rPr>
                              <w:t>Agreements (RAN1 #96):</w:t>
                            </w:r>
                          </w:p>
                          <w:p w14:paraId="6D9958E7" w14:textId="77777777" w:rsidR="000C3134" w:rsidRPr="00481F4F" w:rsidRDefault="000C3134" w:rsidP="007E66D8">
                            <w:pPr>
                              <w:pStyle w:val="ListParagraph"/>
                              <w:numPr>
                                <w:ilvl w:val="0"/>
                                <w:numId w:val="18"/>
                              </w:numPr>
                              <w:spacing w:before="60" w:after="120"/>
                              <w:contextualSpacing w:val="0"/>
                              <w:jc w:val="both"/>
                              <w:rPr>
                                <w:rFonts w:ascii="Arial" w:hAnsi="Arial" w:cs="Arial"/>
                                <w:i/>
                                <w:sz w:val="20"/>
                                <w:lang w:val="en-US" w:eastAsia="ko-KR"/>
                              </w:rPr>
                            </w:pPr>
                            <w:proofErr w:type="spellStart"/>
                            <w:r w:rsidRPr="00481F4F">
                              <w:rPr>
                                <w:rFonts w:ascii="Arial" w:hAnsi="Arial" w:cs="Arial"/>
                                <w:i/>
                                <w:sz w:val="20"/>
                                <w:lang w:val="en-US"/>
                              </w:rPr>
                              <w:t>T_delta</w:t>
                            </w:r>
                            <w:proofErr w:type="spellEnd"/>
                            <w:r w:rsidRPr="00481F4F">
                              <w:rPr>
                                <w:rFonts w:ascii="Arial" w:hAnsi="Arial" w:cs="Arial"/>
                                <w:i/>
                                <w:sz w:val="20"/>
                                <w:lang w:val="en-US"/>
                              </w:rPr>
                              <w:t xml:space="preserve"> is indicated by a parent to the child node independently from the existing Rel.15 TA indication from the parent node used to set the UL Tx timing of the child IAB node’s MT </w:t>
                            </w:r>
                          </w:p>
                          <w:p w14:paraId="2EF47B26" w14:textId="77777777" w:rsidR="000C3134" w:rsidRPr="00481F4F" w:rsidRDefault="000C3134" w:rsidP="007E66D8">
                            <w:pPr>
                              <w:pStyle w:val="ListParagraph"/>
                              <w:numPr>
                                <w:ilvl w:val="1"/>
                                <w:numId w:val="18"/>
                              </w:numPr>
                              <w:spacing w:before="60" w:after="120"/>
                              <w:contextualSpacing w:val="0"/>
                              <w:jc w:val="both"/>
                              <w:rPr>
                                <w:rFonts w:ascii="Arial" w:hAnsi="Arial" w:cs="Arial"/>
                                <w:i/>
                                <w:sz w:val="20"/>
                                <w:lang w:val="en-US"/>
                              </w:rPr>
                            </w:pPr>
                            <w:proofErr w:type="spellStart"/>
                            <w:r w:rsidRPr="00481F4F">
                              <w:rPr>
                                <w:rFonts w:ascii="Arial" w:hAnsi="Arial" w:cs="Arial"/>
                                <w:i/>
                                <w:sz w:val="20"/>
                                <w:lang w:val="en-US"/>
                              </w:rPr>
                              <w:t>T_delta</w:t>
                            </w:r>
                            <w:proofErr w:type="spellEnd"/>
                            <w:r w:rsidRPr="00481F4F">
                              <w:rPr>
                                <w:rFonts w:ascii="Arial" w:hAnsi="Arial" w:cs="Arial"/>
                                <w:i/>
                                <w:sz w:val="20"/>
                                <w:lang w:val="en-US"/>
                              </w:rPr>
                              <w:t xml:space="preserve"> is updated on an aperiodic basis determined by the parent node</w:t>
                            </w:r>
                          </w:p>
                          <w:p w14:paraId="74252F1A" w14:textId="77777777" w:rsidR="000C3134" w:rsidRPr="00481F4F" w:rsidRDefault="000C3134" w:rsidP="007E66D8">
                            <w:pPr>
                              <w:pStyle w:val="ListParagraph"/>
                              <w:numPr>
                                <w:ilvl w:val="1"/>
                                <w:numId w:val="18"/>
                              </w:numPr>
                              <w:spacing w:before="60" w:after="120"/>
                              <w:contextualSpacing w:val="0"/>
                              <w:jc w:val="both"/>
                              <w:rPr>
                                <w:rFonts w:ascii="Arial" w:hAnsi="Arial" w:cs="Arial"/>
                                <w:i/>
                                <w:sz w:val="20"/>
                                <w:lang w:val="en-US"/>
                              </w:rPr>
                            </w:pPr>
                            <w:r w:rsidRPr="00481F4F">
                              <w:rPr>
                                <w:rFonts w:ascii="Arial" w:hAnsi="Arial" w:cs="Arial"/>
                                <w:i/>
                                <w:sz w:val="20"/>
                                <w:lang w:val="en-US"/>
                              </w:rPr>
                              <w:t xml:space="preserve">The child IAB node should trigger its DL TX timing adjustment by TA/2 + </w:t>
                            </w:r>
                            <w:proofErr w:type="spellStart"/>
                            <w:r w:rsidRPr="00481F4F">
                              <w:rPr>
                                <w:rFonts w:ascii="Arial" w:hAnsi="Arial" w:cs="Arial"/>
                                <w:i/>
                                <w:sz w:val="20"/>
                                <w:lang w:val="en-US"/>
                              </w:rPr>
                              <w:t>T_delta</w:t>
                            </w:r>
                            <w:proofErr w:type="spellEnd"/>
                            <w:r w:rsidRPr="00481F4F">
                              <w:rPr>
                                <w:rFonts w:ascii="Arial" w:hAnsi="Arial" w:cs="Arial"/>
                                <w:i/>
                                <w:sz w:val="20"/>
                                <w:lang w:val="en-US"/>
                              </w:rPr>
                              <w:t xml:space="preserve"> after it receives the timing offset </w:t>
                            </w:r>
                            <w:proofErr w:type="spellStart"/>
                            <w:r w:rsidRPr="00481F4F">
                              <w:rPr>
                                <w:rFonts w:ascii="Arial" w:hAnsi="Arial" w:cs="Arial"/>
                                <w:i/>
                                <w:sz w:val="20"/>
                                <w:lang w:val="en-US"/>
                              </w:rPr>
                              <w:t>T_delta</w:t>
                            </w:r>
                            <w:proofErr w:type="spellEnd"/>
                            <w:r w:rsidRPr="00481F4F">
                              <w:rPr>
                                <w:rFonts w:ascii="Arial" w:hAnsi="Arial" w:cs="Arial"/>
                                <w:i/>
                                <w:sz w:val="20"/>
                                <w:lang w:val="en-US"/>
                              </w:rPr>
                              <w:t xml:space="preserve"> indication from its parent node, if it is using OTA Timing Case 1 to obtain its DL timing.</w:t>
                            </w:r>
                          </w:p>
                          <w:p w14:paraId="518CF187" w14:textId="77777777" w:rsidR="000C3134" w:rsidRPr="00481F4F" w:rsidRDefault="000C3134" w:rsidP="007E66D8">
                            <w:pPr>
                              <w:pStyle w:val="ListParagraph"/>
                              <w:numPr>
                                <w:ilvl w:val="2"/>
                                <w:numId w:val="18"/>
                              </w:numPr>
                              <w:spacing w:before="60" w:after="120"/>
                              <w:contextualSpacing w:val="0"/>
                              <w:jc w:val="both"/>
                              <w:rPr>
                                <w:rFonts w:ascii="Arial" w:hAnsi="Arial" w:cs="Arial"/>
                                <w:i/>
                                <w:sz w:val="20"/>
                                <w:lang w:val="en-US"/>
                              </w:rPr>
                            </w:pPr>
                            <w:r w:rsidRPr="00481F4F">
                              <w:rPr>
                                <w:rFonts w:ascii="Arial" w:hAnsi="Arial" w:cs="Arial"/>
                                <w:i/>
                                <w:sz w:val="20"/>
                                <w:lang w:val="en-US"/>
                              </w:rPr>
                              <w:t xml:space="preserve">FFS: behavior if TA/2 + </w:t>
                            </w:r>
                            <w:proofErr w:type="spellStart"/>
                            <w:r w:rsidRPr="00481F4F">
                              <w:rPr>
                                <w:rFonts w:ascii="Arial" w:hAnsi="Arial" w:cs="Arial"/>
                                <w:i/>
                                <w:sz w:val="20"/>
                                <w:lang w:val="en-US"/>
                              </w:rPr>
                              <w:t>T_delta</w:t>
                            </w:r>
                            <w:proofErr w:type="spellEnd"/>
                            <w:r w:rsidRPr="00481F4F">
                              <w:rPr>
                                <w:rFonts w:ascii="Arial" w:hAnsi="Arial" w:cs="Arial"/>
                                <w:i/>
                                <w:sz w:val="20"/>
                                <w:lang w:val="en-US"/>
                              </w:rPr>
                              <w:t xml:space="preserve"> results in an effective negative timing offset</w:t>
                            </w:r>
                          </w:p>
                          <w:p w14:paraId="271AB644" w14:textId="77777777" w:rsidR="000C3134" w:rsidRPr="00481F4F" w:rsidRDefault="000C3134" w:rsidP="007E66D8">
                            <w:pPr>
                              <w:pStyle w:val="ListParagraph"/>
                              <w:numPr>
                                <w:ilvl w:val="2"/>
                                <w:numId w:val="18"/>
                              </w:numPr>
                              <w:spacing w:before="60" w:after="120"/>
                              <w:contextualSpacing w:val="0"/>
                              <w:jc w:val="both"/>
                              <w:rPr>
                                <w:rFonts w:ascii="Arial" w:hAnsi="Arial" w:cs="Arial"/>
                                <w:i/>
                                <w:sz w:val="20"/>
                                <w:lang w:val="en-US"/>
                              </w:rPr>
                            </w:pPr>
                            <w:r w:rsidRPr="00481F4F">
                              <w:rPr>
                                <w:rFonts w:ascii="Arial" w:hAnsi="Arial" w:cs="Arial"/>
                                <w:i/>
                                <w:sz w:val="20"/>
                                <w:lang w:val="en-US"/>
                              </w:rPr>
                              <w:t xml:space="preserve">FFS: delay between receiving </w:t>
                            </w:r>
                            <w:proofErr w:type="spellStart"/>
                            <w:r w:rsidRPr="00481F4F">
                              <w:rPr>
                                <w:rFonts w:ascii="Arial" w:hAnsi="Arial" w:cs="Arial"/>
                                <w:i/>
                                <w:sz w:val="20"/>
                                <w:lang w:val="en-US"/>
                              </w:rPr>
                              <w:t>T_delta</w:t>
                            </w:r>
                            <w:proofErr w:type="spellEnd"/>
                            <w:r w:rsidRPr="00481F4F">
                              <w:rPr>
                                <w:rFonts w:ascii="Arial" w:hAnsi="Arial" w:cs="Arial"/>
                                <w:i/>
                                <w:sz w:val="20"/>
                                <w:lang w:val="en-US"/>
                              </w:rPr>
                              <w:t xml:space="preserve"> and application of </w:t>
                            </w:r>
                            <w:proofErr w:type="spellStart"/>
                            <w:r w:rsidRPr="00481F4F">
                              <w:rPr>
                                <w:rFonts w:ascii="Arial" w:hAnsi="Arial" w:cs="Arial"/>
                                <w:i/>
                                <w:sz w:val="20"/>
                                <w:lang w:val="en-US"/>
                              </w:rPr>
                              <w:t>T_delta</w:t>
                            </w:r>
                            <w:proofErr w:type="spellEnd"/>
                            <w:r w:rsidRPr="00481F4F">
                              <w:rPr>
                                <w:rFonts w:ascii="Arial" w:hAnsi="Arial" w:cs="Arial"/>
                                <w:i/>
                                <w:sz w:val="20"/>
                                <w:lang w:val="en-US"/>
                              </w:rPr>
                              <w:t xml:space="preserve"> at the child node</w:t>
                            </w:r>
                          </w:p>
                          <w:p w14:paraId="46CF0999" w14:textId="2BE823A3" w:rsidR="000C3134" w:rsidRPr="00481F4F" w:rsidRDefault="000C3134" w:rsidP="007E66D8">
                            <w:pPr>
                              <w:pStyle w:val="ListParagraph"/>
                              <w:numPr>
                                <w:ilvl w:val="1"/>
                                <w:numId w:val="18"/>
                              </w:numPr>
                              <w:spacing w:before="60" w:after="120"/>
                              <w:contextualSpacing w:val="0"/>
                              <w:jc w:val="both"/>
                              <w:rPr>
                                <w:rFonts w:ascii="Arial" w:hAnsi="Arial" w:cs="Arial"/>
                                <w:i/>
                                <w:sz w:val="20"/>
                                <w:lang w:val="en-US"/>
                              </w:rPr>
                            </w:pPr>
                            <w:r w:rsidRPr="00481F4F">
                              <w:rPr>
                                <w:rFonts w:ascii="Arial" w:hAnsi="Arial" w:cs="Arial"/>
                                <w:i/>
                                <w:sz w:val="20"/>
                                <w:lang w:val="en-US"/>
                              </w:rPr>
                              <w:t xml:space="preserve">Separate value ranges/granularities may be considered for </w:t>
                            </w:r>
                            <w:proofErr w:type="spellStart"/>
                            <w:r w:rsidRPr="00481F4F">
                              <w:rPr>
                                <w:rFonts w:ascii="Arial" w:hAnsi="Arial" w:cs="Arial"/>
                                <w:i/>
                                <w:sz w:val="20"/>
                                <w:lang w:val="en-US"/>
                              </w:rPr>
                              <w:t>T_delta</w:t>
                            </w:r>
                            <w:proofErr w:type="spellEnd"/>
                            <w:r w:rsidRPr="00481F4F">
                              <w:rPr>
                                <w:rFonts w:ascii="Arial" w:hAnsi="Arial" w:cs="Arial"/>
                                <w:i/>
                                <w:sz w:val="20"/>
                                <w:lang w:val="en-US"/>
                              </w:rPr>
                              <w:t xml:space="preserve"> in FR1 and </w:t>
                            </w:r>
                            <w:proofErr w:type="spellStart"/>
                            <w:r w:rsidRPr="00481F4F">
                              <w:rPr>
                                <w:rFonts w:ascii="Arial" w:hAnsi="Arial" w:cs="Arial"/>
                                <w:i/>
                                <w:sz w:val="20"/>
                                <w:lang w:val="en-US"/>
                              </w:rPr>
                              <w:t>T_delta</w:t>
                            </w:r>
                            <w:proofErr w:type="spellEnd"/>
                            <w:r w:rsidRPr="00481F4F">
                              <w:rPr>
                                <w:rFonts w:ascii="Arial" w:hAnsi="Arial" w:cs="Arial"/>
                                <w:i/>
                                <w:sz w:val="20"/>
                                <w:lang w:val="en-US"/>
                              </w:rPr>
                              <w:t xml:space="preserve"> in FR2</w:t>
                            </w:r>
                          </w:p>
                          <w:p w14:paraId="76562619" w14:textId="34857D9E" w:rsidR="00164732" w:rsidRPr="00164732" w:rsidRDefault="00164732" w:rsidP="00164732">
                            <w:pPr>
                              <w:jc w:val="both"/>
                              <w:rPr>
                                <w:rFonts w:ascii="Arial" w:eastAsia="Malgun Gothic" w:hAnsi="Arial" w:cs="Arial"/>
                                <w:b/>
                                <w:lang w:eastAsia="x-none"/>
                              </w:rPr>
                            </w:pPr>
                            <w:r w:rsidRPr="00164732">
                              <w:rPr>
                                <w:rFonts w:ascii="Arial" w:hAnsi="Arial" w:cs="Arial"/>
                                <w:b/>
                                <w:lang w:eastAsia="x-none"/>
                              </w:rPr>
                              <w:t>Agreements (RAN1 #96</w:t>
                            </w:r>
                            <w:r w:rsidR="004A2BA8">
                              <w:rPr>
                                <w:rFonts w:ascii="Arial" w:hAnsi="Arial" w:cs="Arial"/>
                                <w:b/>
                                <w:lang w:eastAsia="x-none"/>
                              </w:rPr>
                              <w:t>bis</w:t>
                            </w:r>
                            <w:r w:rsidRPr="00164732">
                              <w:rPr>
                                <w:rFonts w:ascii="Arial" w:hAnsi="Arial" w:cs="Arial"/>
                                <w:b/>
                                <w:lang w:eastAsia="x-none"/>
                              </w:rPr>
                              <w:t>):</w:t>
                            </w:r>
                          </w:p>
                          <w:p w14:paraId="09FBAEF4" w14:textId="01032A57" w:rsidR="00164732" w:rsidRPr="00481F4F" w:rsidRDefault="00164732" w:rsidP="00164732">
                            <w:pPr>
                              <w:pStyle w:val="ListParagraph"/>
                              <w:numPr>
                                <w:ilvl w:val="0"/>
                                <w:numId w:val="18"/>
                              </w:numPr>
                              <w:spacing w:before="60" w:after="120"/>
                              <w:jc w:val="both"/>
                              <w:rPr>
                                <w:rFonts w:ascii="Arial" w:hAnsi="Arial" w:cs="Arial"/>
                                <w:i/>
                                <w:sz w:val="20"/>
                                <w:lang w:val="en-US"/>
                              </w:rPr>
                            </w:pPr>
                            <w:r w:rsidRPr="00481F4F">
                              <w:rPr>
                                <w:rFonts w:ascii="Arial" w:hAnsi="Arial" w:cs="Arial"/>
                                <w:i/>
                                <w:sz w:val="20"/>
                                <w:lang w:val="en-US"/>
                              </w:rPr>
                              <w:t xml:space="preserve">In order to align the DL TX timing of the IAB node with the DL TX timing of the parent node by setting DL TX timing of the IAB node (TA/2 + </w:t>
                            </w:r>
                            <w:proofErr w:type="spellStart"/>
                            <w:r w:rsidRPr="00481F4F">
                              <w:rPr>
                                <w:rFonts w:ascii="Arial" w:hAnsi="Arial" w:cs="Arial"/>
                                <w:i/>
                                <w:sz w:val="20"/>
                                <w:lang w:val="en-US"/>
                              </w:rPr>
                              <w:t>T_delta</w:t>
                            </w:r>
                            <w:proofErr w:type="spellEnd"/>
                            <w:r w:rsidRPr="00481F4F">
                              <w:rPr>
                                <w:rFonts w:ascii="Arial" w:hAnsi="Arial" w:cs="Arial"/>
                                <w:i/>
                                <w:sz w:val="20"/>
                                <w:lang w:val="en-US"/>
                              </w:rPr>
                              <w:t xml:space="preserve">) ahead of its DL Rx timing, </w:t>
                            </w:r>
                            <w:proofErr w:type="spellStart"/>
                            <w:r w:rsidRPr="00481F4F">
                              <w:rPr>
                                <w:rFonts w:ascii="Arial" w:hAnsi="Arial" w:cs="Arial"/>
                                <w:i/>
                                <w:sz w:val="20"/>
                                <w:lang w:val="en-US"/>
                              </w:rPr>
                              <w:t>T_delta</w:t>
                            </w:r>
                            <w:proofErr w:type="spellEnd"/>
                            <w:r w:rsidRPr="00481F4F">
                              <w:rPr>
                                <w:rFonts w:ascii="Arial" w:hAnsi="Arial" w:cs="Arial"/>
                                <w:i/>
                                <w:sz w:val="20"/>
                                <w:lang w:val="en-US"/>
                              </w:rPr>
                              <w:t xml:space="preserve"> should be set to the (-1/2) of time interval at the parent node between the start of UL RX frame i for the IAB node and the start of DL TX frame i. </w:t>
                            </w:r>
                          </w:p>
                          <w:p w14:paraId="17738462" w14:textId="406519CF" w:rsidR="00164732" w:rsidRPr="00481F4F" w:rsidRDefault="00164732" w:rsidP="00164732">
                            <w:pPr>
                              <w:pStyle w:val="ListParagraph"/>
                              <w:numPr>
                                <w:ilvl w:val="1"/>
                                <w:numId w:val="18"/>
                              </w:numPr>
                              <w:spacing w:before="60" w:after="120"/>
                              <w:jc w:val="both"/>
                              <w:rPr>
                                <w:rFonts w:ascii="Arial" w:hAnsi="Arial" w:cs="Arial"/>
                                <w:i/>
                                <w:sz w:val="20"/>
                                <w:lang w:val="en-US"/>
                              </w:rPr>
                            </w:pPr>
                            <w:r w:rsidRPr="00481F4F">
                              <w:rPr>
                                <w:rFonts w:ascii="Arial" w:hAnsi="Arial" w:cs="Arial"/>
                                <w:i/>
                                <w:sz w:val="20"/>
                                <w:lang w:val="en-US"/>
                              </w:rPr>
                              <w:t xml:space="preserve">The setting of </w:t>
                            </w:r>
                            <w:proofErr w:type="spellStart"/>
                            <w:r w:rsidRPr="00481F4F">
                              <w:rPr>
                                <w:rFonts w:ascii="Arial" w:hAnsi="Arial" w:cs="Arial"/>
                                <w:i/>
                                <w:sz w:val="20"/>
                                <w:lang w:val="en-US"/>
                              </w:rPr>
                              <w:t>T_delta</w:t>
                            </w:r>
                            <w:proofErr w:type="spellEnd"/>
                            <w:r w:rsidRPr="00481F4F">
                              <w:rPr>
                                <w:rFonts w:ascii="Arial" w:hAnsi="Arial" w:cs="Arial"/>
                                <w:i/>
                                <w:sz w:val="20"/>
                                <w:lang w:val="en-US"/>
                              </w:rPr>
                              <w:t xml:space="preserve"> is not necessarily specified. </w:t>
                            </w:r>
                          </w:p>
                          <w:p w14:paraId="657A9D0F" w14:textId="03022BBC" w:rsidR="00164732" w:rsidRDefault="00164732" w:rsidP="00481F4F">
                            <w:pPr>
                              <w:pStyle w:val="ListParagraph"/>
                              <w:numPr>
                                <w:ilvl w:val="1"/>
                                <w:numId w:val="18"/>
                              </w:numPr>
                              <w:spacing w:before="60" w:after="120"/>
                              <w:jc w:val="both"/>
                              <w:rPr>
                                <w:rFonts w:ascii="Arial" w:hAnsi="Arial" w:cs="Arial"/>
                                <w:i/>
                                <w:sz w:val="20"/>
                                <w:lang w:val="en-US"/>
                              </w:rPr>
                            </w:pPr>
                            <w:r w:rsidRPr="00481F4F">
                              <w:rPr>
                                <w:rFonts w:ascii="Arial" w:hAnsi="Arial" w:cs="Arial"/>
                                <w:i/>
                                <w:sz w:val="20"/>
                                <w:lang w:val="en-US"/>
                              </w:rPr>
                              <w:t xml:space="preserve">Note: The above setting of </w:t>
                            </w:r>
                            <w:proofErr w:type="spellStart"/>
                            <w:r w:rsidRPr="00481F4F">
                              <w:rPr>
                                <w:rFonts w:ascii="Arial" w:hAnsi="Arial" w:cs="Arial"/>
                                <w:i/>
                                <w:sz w:val="20"/>
                                <w:lang w:val="en-US"/>
                              </w:rPr>
                              <w:t>T_delta</w:t>
                            </w:r>
                            <w:proofErr w:type="spellEnd"/>
                            <w:r w:rsidRPr="00481F4F">
                              <w:rPr>
                                <w:rFonts w:ascii="Arial" w:hAnsi="Arial" w:cs="Arial"/>
                                <w:i/>
                                <w:sz w:val="20"/>
                                <w:lang w:val="en-US"/>
                              </w:rPr>
                              <w:t xml:space="preserve"> assumes that, for the same purpose, TA should be the time interval at the IAB node between the start of UL TX frame i and the start of DL RX frame i.</w:t>
                            </w:r>
                          </w:p>
                          <w:p w14:paraId="055482D3" w14:textId="77777777" w:rsidR="002F7A0E" w:rsidRPr="00481F4F" w:rsidRDefault="002F7A0E" w:rsidP="002F7A0E">
                            <w:pPr>
                              <w:pStyle w:val="ListParagraph"/>
                              <w:spacing w:before="60" w:after="120"/>
                              <w:ind w:left="840"/>
                              <w:jc w:val="both"/>
                              <w:rPr>
                                <w:rFonts w:ascii="Arial" w:hAnsi="Arial" w:cs="Arial"/>
                                <w:i/>
                                <w:sz w:val="20"/>
                                <w:lang w:val="en-US"/>
                              </w:rPr>
                            </w:pPr>
                          </w:p>
                          <w:p w14:paraId="3E7BB46E" w14:textId="44625522" w:rsidR="002F7A0E" w:rsidRDefault="00164732" w:rsidP="002F7A0E">
                            <w:pPr>
                              <w:pStyle w:val="ListParagraph"/>
                              <w:numPr>
                                <w:ilvl w:val="0"/>
                                <w:numId w:val="18"/>
                              </w:numPr>
                              <w:spacing w:before="60" w:after="240"/>
                              <w:jc w:val="both"/>
                              <w:rPr>
                                <w:rFonts w:ascii="Arial" w:hAnsi="Arial" w:cs="Arial"/>
                                <w:sz w:val="20"/>
                                <w:lang w:val="en-US"/>
                              </w:rPr>
                            </w:pPr>
                            <w:proofErr w:type="gramStart"/>
                            <w:r>
                              <w:rPr>
                                <w:rFonts w:ascii="Arial" w:hAnsi="Arial" w:cs="Arial"/>
                                <w:sz w:val="20"/>
                                <w:lang w:val="en-US"/>
                              </w:rPr>
                              <w:t>An</w:t>
                            </w:r>
                            <w:proofErr w:type="gramEnd"/>
                            <w:r>
                              <w:rPr>
                                <w:rFonts w:ascii="Arial" w:hAnsi="Arial" w:cs="Arial"/>
                                <w:sz w:val="20"/>
                                <w:lang w:val="en-US"/>
                              </w:rPr>
                              <w:t xml:space="preserve"> LS </w:t>
                            </w:r>
                            <w:hyperlink r:id="rId13" w:history="1">
                              <w:r w:rsidRPr="004A2BA8">
                                <w:rPr>
                                  <w:rStyle w:val="Hyperlink"/>
                                  <w:lang w:val="en-US"/>
                                </w:rPr>
                                <w:t>R1-1905842</w:t>
                              </w:r>
                            </w:hyperlink>
                            <w:r>
                              <w:rPr>
                                <w:rFonts w:ascii="Arial" w:hAnsi="Arial" w:cs="Arial"/>
                                <w:sz w:val="20"/>
                                <w:lang w:val="en-US"/>
                              </w:rPr>
                              <w:t xml:space="preserve"> to was sent RAN4 to clarify </w:t>
                            </w:r>
                          </w:p>
                          <w:p w14:paraId="6B67AA6E" w14:textId="77777777" w:rsidR="002F7A0E" w:rsidRPr="002F7A0E" w:rsidRDefault="002F7A0E" w:rsidP="002F7A0E">
                            <w:pPr>
                              <w:pStyle w:val="ListParagraph"/>
                              <w:spacing w:before="60" w:after="240"/>
                              <w:ind w:left="420"/>
                              <w:jc w:val="both"/>
                              <w:rPr>
                                <w:rFonts w:ascii="Arial" w:hAnsi="Arial" w:cs="Arial"/>
                                <w:sz w:val="20"/>
                                <w:lang w:val="en-US"/>
                              </w:rPr>
                            </w:pPr>
                          </w:p>
                          <w:p w14:paraId="1E680588" w14:textId="589733C7" w:rsidR="00164732" w:rsidRPr="00481F4F" w:rsidRDefault="00164732" w:rsidP="00164732">
                            <w:pPr>
                              <w:pStyle w:val="ListParagraph"/>
                              <w:numPr>
                                <w:ilvl w:val="0"/>
                                <w:numId w:val="18"/>
                              </w:numPr>
                              <w:spacing w:before="60" w:after="120"/>
                              <w:jc w:val="both"/>
                              <w:rPr>
                                <w:rFonts w:ascii="Arial" w:hAnsi="Arial" w:cs="Arial"/>
                                <w:i/>
                                <w:sz w:val="20"/>
                                <w:lang w:val="en-US"/>
                              </w:rPr>
                            </w:pPr>
                            <w:r w:rsidRPr="00481F4F">
                              <w:rPr>
                                <w:rFonts w:ascii="Arial" w:hAnsi="Arial" w:cs="Arial"/>
                                <w:i/>
                                <w:sz w:val="20"/>
                                <w:lang w:val="en-US"/>
                              </w:rPr>
                              <w:t xml:space="preserve">In case the calculated TA/2 + </w:t>
                            </w:r>
                            <w:proofErr w:type="spellStart"/>
                            <w:r w:rsidRPr="00481F4F">
                              <w:rPr>
                                <w:rFonts w:ascii="Arial" w:hAnsi="Arial" w:cs="Arial"/>
                                <w:i/>
                                <w:sz w:val="20"/>
                                <w:lang w:val="en-US"/>
                              </w:rPr>
                              <w:t>T_delta</w:t>
                            </w:r>
                            <w:proofErr w:type="spellEnd"/>
                            <w:r w:rsidRPr="00481F4F">
                              <w:rPr>
                                <w:rFonts w:ascii="Arial" w:hAnsi="Arial" w:cs="Arial"/>
                                <w:i/>
                                <w:sz w:val="20"/>
                                <w:lang w:val="en-US"/>
                              </w:rPr>
                              <w:t xml:space="preserve"> at IAB node is negative, the IAB node should not adjust its DL-Tx timing.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83FB07" id="_x0000_t202" coordsize="21600,21600" o:spt="202" path="m,l,21600r21600,l21600,xe">
                <v:stroke joinstyle="miter"/>
                <v:path gradientshapeok="t" o:connecttype="rect"/>
              </v:shapetype>
              <v:shape id="Text Box 217" o:spid="_x0000_s1026" type="#_x0000_t202" style="position:absolute;left:0;text-align:left;margin-left:0;margin-top:56.7pt;width:480.75pt;height:339.25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">
                <v:textbox>
                  <w:txbxContent>
                    <w:p w14:paraId="00F90DF6" w14:textId="77777777" w:rsidR="000C3134" w:rsidRDefault="000C3134" w:rsidP="007E66D8">
                      <w:pPr>
                        <w:jc w:val="both"/>
                        <w:rPr>
                          <w:rFonts w:ascii="Arial" w:eastAsia="Malgun Gothic" w:hAnsi="Arial" w:cs="Arial"/>
                          <w:b/>
                          <w:lang w:eastAsia="x-none"/>
                        </w:rPr>
                      </w:pPr>
                      <w:r>
                        <w:rPr>
                          <w:rFonts w:ascii="Arial" w:hAnsi="Arial" w:cs="Arial"/>
                          <w:b/>
                          <w:lang w:eastAsia="x-none"/>
                        </w:rPr>
                        <w:t>Agreements (RAN1 #96):</w:t>
                      </w:r>
                    </w:p>
                    <w:p w14:paraId="6D9958E7" w14:textId="77777777" w:rsidR="000C3134" w:rsidRPr="00481F4F" w:rsidRDefault="000C3134" w:rsidP="007E66D8">
                      <w:pPr>
                        <w:pStyle w:val="ListParagraph"/>
                        <w:numPr>
                          <w:ilvl w:val="0"/>
                          <w:numId w:val="18"/>
                        </w:numPr>
                        <w:spacing w:before="60" w:after="120"/>
                        <w:contextualSpacing w:val="0"/>
                        <w:jc w:val="both"/>
                        <w:rPr>
                          <w:rFonts w:ascii="Arial" w:hAnsi="Arial" w:cs="Arial"/>
                          <w:i/>
                          <w:sz w:val="20"/>
                          <w:lang w:val="en-US" w:eastAsia="ko-KR"/>
                        </w:rPr>
                      </w:pPr>
                      <w:proofErr w:type="spellStart"/>
                      <w:r w:rsidRPr="00481F4F">
                        <w:rPr>
                          <w:rFonts w:ascii="Arial" w:hAnsi="Arial" w:cs="Arial"/>
                          <w:i/>
                          <w:sz w:val="20"/>
                          <w:lang w:val="en-US"/>
                        </w:rPr>
                        <w:t>T_delta</w:t>
                      </w:r>
                      <w:proofErr w:type="spellEnd"/>
                      <w:r w:rsidRPr="00481F4F">
                        <w:rPr>
                          <w:rFonts w:ascii="Arial" w:hAnsi="Arial" w:cs="Arial"/>
                          <w:i/>
                          <w:sz w:val="20"/>
                          <w:lang w:val="en-US"/>
                        </w:rPr>
                        <w:t xml:space="preserve"> is indicated by a parent to the child node independently from the existing Rel.15 TA indication from the parent node used to set the UL Tx timing of the child IAB node’s MT </w:t>
                      </w:r>
                    </w:p>
                    <w:p w14:paraId="2EF47B26" w14:textId="77777777" w:rsidR="000C3134" w:rsidRPr="00481F4F" w:rsidRDefault="000C3134" w:rsidP="007E66D8">
                      <w:pPr>
                        <w:pStyle w:val="ListParagraph"/>
                        <w:numPr>
                          <w:ilvl w:val="1"/>
                          <w:numId w:val="18"/>
                        </w:numPr>
                        <w:spacing w:before="60" w:after="120"/>
                        <w:contextualSpacing w:val="0"/>
                        <w:jc w:val="both"/>
                        <w:rPr>
                          <w:rFonts w:ascii="Arial" w:hAnsi="Arial" w:cs="Arial"/>
                          <w:i/>
                          <w:sz w:val="20"/>
                          <w:lang w:val="en-US"/>
                        </w:rPr>
                      </w:pPr>
                      <w:proofErr w:type="spellStart"/>
                      <w:r w:rsidRPr="00481F4F">
                        <w:rPr>
                          <w:rFonts w:ascii="Arial" w:hAnsi="Arial" w:cs="Arial"/>
                          <w:i/>
                          <w:sz w:val="20"/>
                          <w:lang w:val="en-US"/>
                        </w:rPr>
                        <w:t>T_delta</w:t>
                      </w:r>
                      <w:proofErr w:type="spellEnd"/>
                      <w:r w:rsidRPr="00481F4F">
                        <w:rPr>
                          <w:rFonts w:ascii="Arial" w:hAnsi="Arial" w:cs="Arial"/>
                          <w:i/>
                          <w:sz w:val="20"/>
                          <w:lang w:val="en-US"/>
                        </w:rPr>
                        <w:t xml:space="preserve"> is updated on an aperiodic basis determined by the parent node</w:t>
                      </w:r>
                    </w:p>
                    <w:p w14:paraId="74252F1A" w14:textId="77777777" w:rsidR="000C3134" w:rsidRPr="00481F4F" w:rsidRDefault="000C3134" w:rsidP="007E66D8">
                      <w:pPr>
                        <w:pStyle w:val="ListParagraph"/>
                        <w:numPr>
                          <w:ilvl w:val="1"/>
                          <w:numId w:val="18"/>
                        </w:numPr>
                        <w:spacing w:before="60" w:after="120"/>
                        <w:contextualSpacing w:val="0"/>
                        <w:jc w:val="both"/>
                        <w:rPr>
                          <w:rFonts w:ascii="Arial" w:hAnsi="Arial" w:cs="Arial"/>
                          <w:i/>
                          <w:sz w:val="20"/>
                          <w:lang w:val="en-US"/>
                        </w:rPr>
                      </w:pPr>
                      <w:r w:rsidRPr="00481F4F">
                        <w:rPr>
                          <w:rFonts w:ascii="Arial" w:hAnsi="Arial" w:cs="Arial"/>
                          <w:i/>
                          <w:sz w:val="20"/>
                          <w:lang w:val="en-US"/>
                        </w:rPr>
                        <w:t xml:space="preserve">The child IAB node should trigger its DL TX timing adjustment by TA/2 + </w:t>
                      </w:r>
                      <w:proofErr w:type="spellStart"/>
                      <w:r w:rsidRPr="00481F4F">
                        <w:rPr>
                          <w:rFonts w:ascii="Arial" w:hAnsi="Arial" w:cs="Arial"/>
                          <w:i/>
                          <w:sz w:val="20"/>
                          <w:lang w:val="en-US"/>
                        </w:rPr>
                        <w:t>T_delta</w:t>
                      </w:r>
                      <w:proofErr w:type="spellEnd"/>
                      <w:r w:rsidRPr="00481F4F">
                        <w:rPr>
                          <w:rFonts w:ascii="Arial" w:hAnsi="Arial" w:cs="Arial"/>
                          <w:i/>
                          <w:sz w:val="20"/>
                          <w:lang w:val="en-US"/>
                        </w:rPr>
                        <w:t xml:space="preserve"> after it receives the timing offset </w:t>
                      </w:r>
                      <w:proofErr w:type="spellStart"/>
                      <w:r w:rsidRPr="00481F4F">
                        <w:rPr>
                          <w:rFonts w:ascii="Arial" w:hAnsi="Arial" w:cs="Arial"/>
                          <w:i/>
                          <w:sz w:val="20"/>
                          <w:lang w:val="en-US"/>
                        </w:rPr>
                        <w:t>T_delta</w:t>
                      </w:r>
                      <w:proofErr w:type="spellEnd"/>
                      <w:r w:rsidRPr="00481F4F">
                        <w:rPr>
                          <w:rFonts w:ascii="Arial" w:hAnsi="Arial" w:cs="Arial"/>
                          <w:i/>
                          <w:sz w:val="20"/>
                          <w:lang w:val="en-US"/>
                        </w:rPr>
                        <w:t xml:space="preserve"> indication from its parent node, if it is using OTA Timing Case 1 to obtain its DL timing.</w:t>
                      </w:r>
                    </w:p>
                    <w:p w14:paraId="518CF187" w14:textId="77777777" w:rsidR="000C3134" w:rsidRPr="00481F4F" w:rsidRDefault="000C3134" w:rsidP="007E66D8">
                      <w:pPr>
                        <w:pStyle w:val="ListParagraph"/>
                        <w:numPr>
                          <w:ilvl w:val="2"/>
                          <w:numId w:val="18"/>
                        </w:numPr>
                        <w:spacing w:before="60" w:after="120"/>
                        <w:contextualSpacing w:val="0"/>
                        <w:jc w:val="both"/>
                        <w:rPr>
                          <w:rFonts w:ascii="Arial" w:hAnsi="Arial" w:cs="Arial"/>
                          <w:i/>
                          <w:sz w:val="20"/>
                          <w:lang w:val="en-US"/>
                        </w:rPr>
                      </w:pPr>
                      <w:r w:rsidRPr="00481F4F">
                        <w:rPr>
                          <w:rFonts w:ascii="Arial" w:hAnsi="Arial" w:cs="Arial"/>
                          <w:i/>
                          <w:sz w:val="20"/>
                          <w:lang w:val="en-US"/>
                        </w:rPr>
                        <w:t xml:space="preserve">FFS: behavior if TA/2 + </w:t>
                      </w:r>
                      <w:proofErr w:type="spellStart"/>
                      <w:r w:rsidRPr="00481F4F">
                        <w:rPr>
                          <w:rFonts w:ascii="Arial" w:hAnsi="Arial" w:cs="Arial"/>
                          <w:i/>
                          <w:sz w:val="20"/>
                          <w:lang w:val="en-US"/>
                        </w:rPr>
                        <w:t>T_delta</w:t>
                      </w:r>
                      <w:proofErr w:type="spellEnd"/>
                      <w:r w:rsidRPr="00481F4F">
                        <w:rPr>
                          <w:rFonts w:ascii="Arial" w:hAnsi="Arial" w:cs="Arial"/>
                          <w:i/>
                          <w:sz w:val="20"/>
                          <w:lang w:val="en-US"/>
                        </w:rPr>
                        <w:t xml:space="preserve"> results in an effective negative timing offset</w:t>
                      </w:r>
                    </w:p>
                    <w:p w14:paraId="271AB644" w14:textId="77777777" w:rsidR="000C3134" w:rsidRPr="00481F4F" w:rsidRDefault="000C3134" w:rsidP="007E66D8">
                      <w:pPr>
                        <w:pStyle w:val="ListParagraph"/>
                        <w:numPr>
                          <w:ilvl w:val="2"/>
                          <w:numId w:val="18"/>
                        </w:numPr>
                        <w:spacing w:before="60" w:after="120"/>
                        <w:contextualSpacing w:val="0"/>
                        <w:jc w:val="both"/>
                        <w:rPr>
                          <w:rFonts w:ascii="Arial" w:hAnsi="Arial" w:cs="Arial"/>
                          <w:i/>
                          <w:sz w:val="20"/>
                          <w:lang w:val="en-US"/>
                        </w:rPr>
                      </w:pPr>
                      <w:r w:rsidRPr="00481F4F">
                        <w:rPr>
                          <w:rFonts w:ascii="Arial" w:hAnsi="Arial" w:cs="Arial"/>
                          <w:i/>
                          <w:sz w:val="20"/>
                          <w:lang w:val="en-US"/>
                        </w:rPr>
                        <w:t xml:space="preserve">FFS: delay between receiving </w:t>
                      </w:r>
                      <w:proofErr w:type="spellStart"/>
                      <w:r w:rsidRPr="00481F4F">
                        <w:rPr>
                          <w:rFonts w:ascii="Arial" w:hAnsi="Arial" w:cs="Arial"/>
                          <w:i/>
                          <w:sz w:val="20"/>
                          <w:lang w:val="en-US"/>
                        </w:rPr>
                        <w:t>T_delta</w:t>
                      </w:r>
                      <w:proofErr w:type="spellEnd"/>
                      <w:r w:rsidRPr="00481F4F">
                        <w:rPr>
                          <w:rFonts w:ascii="Arial" w:hAnsi="Arial" w:cs="Arial"/>
                          <w:i/>
                          <w:sz w:val="20"/>
                          <w:lang w:val="en-US"/>
                        </w:rPr>
                        <w:t xml:space="preserve"> and application of </w:t>
                      </w:r>
                      <w:proofErr w:type="spellStart"/>
                      <w:r w:rsidRPr="00481F4F">
                        <w:rPr>
                          <w:rFonts w:ascii="Arial" w:hAnsi="Arial" w:cs="Arial"/>
                          <w:i/>
                          <w:sz w:val="20"/>
                          <w:lang w:val="en-US"/>
                        </w:rPr>
                        <w:t>T_delta</w:t>
                      </w:r>
                      <w:proofErr w:type="spellEnd"/>
                      <w:r w:rsidRPr="00481F4F">
                        <w:rPr>
                          <w:rFonts w:ascii="Arial" w:hAnsi="Arial" w:cs="Arial"/>
                          <w:i/>
                          <w:sz w:val="20"/>
                          <w:lang w:val="en-US"/>
                        </w:rPr>
                        <w:t xml:space="preserve"> at the child node</w:t>
                      </w:r>
                    </w:p>
                    <w:p w14:paraId="46CF0999" w14:textId="2BE823A3" w:rsidR="000C3134" w:rsidRPr="00481F4F" w:rsidRDefault="000C3134" w:rsidP="007E66D8">
                      <w:pPr>
                        <w:pStyle w:val="ListParagraph"/>
                        <w:numPr>
                          <w:ilvl w:val="1"/>
                          <w:numId w:val="18"/>
                        </w:numPr>
                        <w:spacing w:before="60" w:after="120"/>
                        <w:contextualSpacing w:val="0"/>
                        <w:jc w:val="both"/>
                        <w:rPr>
                          <w:rFonts w:ascii="Arial" w:hAnsi="Arial" w:cs="Arial"/>
                          <w:i/>
                          <w:sz w:val="20"/>
                          <w:lang w:val="en-US"/>
                        </w:rPr>
                      </w:pPr>
                      <w:r w:rsidRPr="00481F4F">
                        <w:rPr>
                          <w:rFonts w:ascii="Arial" w:hAnsi="Arial" w:cs="Arial"/>
                          <w:i/>
                          <w:sz w:val="20"/>
                          <w:lang w:val="en-US"/>
                        </w:rPr>
                        <w:t xml:space="preserve">Separate value ranges/granularities may be considered for </w:t>
                      </w:r>
                      <w:proofErr w:type="spellStart"/>
                      <w:r w:rsidRPr="00481F4F">
                        <w:rPr>
                          <w:rFonts w:ascii="Arial" w:hAnsi="Arial" w:cs="Arial"/>
                          <w:i/>
                          <w:sz w:val="20"/>
                          <w:lang w:val="en-US"/>
                        </w:rPr>
                        <w:t>T_delta</w:t>
                      </w:r>
                      <w:proofErr w:type="spellEnd"/>
                      <w:r w:rsidRPr="00481F4F">
                        <w:rPr>
                          <w:rFonts w:ascii="Arial" w:hAnsi="Arial" w:cs="Arial"/>
                          <w:i/>
                          <w:sz w:val="20"/>
                          <w:lang w:val="en-US"/>
                        </w:rPr>
                        <w:t xml:space="preserve"> in FR1 and </w:t>
                      </w:r>
                      <w:proofErr w:type="spellStart"/>
                      <w:r w:rsidRPr="00481F4F">
                        <w:rPr>
                          <w:rFonts w:ascii="Arial" w:hAnsi="Arial" w:cs="Arial"/>
                          <w:i/>
                          <w:sz w:val="20"/>
                          <w:lang w:val="en-US"/>
                        </w:rPr>
                        <w:t>T_delta</w:t>
                      </w:r>
                      <w:proofErr w:type="spellEnd"/>
                      <w:r w:rsidRPr="00481F4F">
                        <w:rPr>
                          <w:rFonts w:ascii="Arial" w:hAnsi="Arial" w:cs="Arial"/>
                          <w:i/>
                          <w:sz w:val="20"/>
                          <w:lang w:val="en-US"/>
                        </w:rPr>
                        <w:t xml:space="preserve"> in FR2</w:t>
                      </w:r>
                    </w:p>
                    <w:p w14:paraId="76562619" w14:textId="34857D9E" w:rsidR="00164732" w:rsidRPr="00164732" w:rsidRDefault="00164732" w:rsidP="00164732">
                      <w:pPr>
                        <w:jc w:val="both"/>
                        <w:rPr>
                          <w:rFonts w:ascii="Arial" w:eastAsia="Malgun Gothic" w:hAnsi="Arial" w:cs="Arial"/>
                          <w:b/>
                          <w:lang w:eastAsia="x-none"/>
                        </w:rPr>
                      </w:pPr>
                      <w:r w:rsidRPr="00164732">
                        <w:rPr>
                          <w:rFonts w:ascii="Arial" w:hAnsi="Arial" w:cs="Arial"/>
                          <w:b/>
                          <w:lang w:eastAsia="x-none"/>
                        </w:rPr>
                        <w:t>Agreements (RAN1 #96</w:t>
                      </w:r>
                      <w:r w:rsidR="004A2BA8">
                        <w:rPr>
                          <w:rFonts w:ascii="Arial" w:hAnsi="Arial" w:cs="Arial"/>
                          <w:b/>
                          <w:lang w:eastAsia="x-none"/>
                        </w:rPr>
                        <w:t>bis</w:t>
                      </w:r>
                      <w:r w:rsidRPr="00164732">
                        <w:rPr>
                          <w:rFonts w:ascii="Arial" w:hAnsi="Arial" w:cs="Arial"/>
                          <w:b/>
                          <w:lang w:eastAsia="x-none"/>
                        </w:rPr>
                        <w:t>):</w:t>
                      </w:r>
                    </w:p>
                    <w:p w14:paraId="09FBAEF4" w14:textId="01032A57" w:rsidR="00164732" w:rsidRPr="00481F4F" w:rsidRDefault="00164732" w:rsidP="00164732">
                      <w:pPr>
                        <w:pStyle w:val="ListParagraph"/>
                        <w:numPr>
                          <w:ilvl w:val="0"/>
                          <w:numId w:val="18"/>
                        </w:numPr>
                        <w:spacing w:before="60" w:after="120"/>
                        <w:jc w:val="both"/>
                        <w:rPr>
                          <w:rFonts w:ascii="Arial" w:hAnsi="Arial" w:cs="Arial"/>
                          <w:i/>
                          <w:sz w:val="20"/>
                          <w:lang w:val="en-US"/>
                        </w:rPr>
                      </w:pPr>
                      <w:r w:rsidRPr="00481F4F">
                        <w:rPr>
                          <w:rFonts w:ascii="Arial" w:hAnsi="Arial" w:cs="Arial"/>
                          <w:i/>
                          <w:sz w:val="20"/>
                          <w:lang w:val="en-US"/>
                        </w:rPr>
                        <w:t xml:space="preserve">In order to align the DL TX timing of the IAB node with the DL TX timing of the parent node by setting DL TX timing of the IAB node (TA/2 + </w:t>
                      </w:r>
                      <w:proofErr w:type="spellStart"/>
                      <w:r w:rsidRPr="00481F4F">
                        <w:rPr>
                          <w:rFonts w:ascii="Arial" w:hAnsi="Arial" w:cs="Arial"/>
                          <w:i/>
                          <w:sz w:val="20"/>
                          <w:lang w:val="en-US"/>
                        </w:rPr>
                        <w:t>T_delta</w:t>
                      </w:r>
                      <w:proofErr w:type="spellEnd"/>
                      <w:r w:rsidRPr="00481F4F">
                        <w:rPr>
                          <w:rFonts w:ascii="Arial" w:hAnsi="Arial" w:cs="Arial"/>
                          <w:i/>
                          <w:sz w:val="20"/>
                          <w:lang w:val="en-US"/>
                        </w:rPr>
                        <w:t xml:space="preserve">) ahead of its DL Rx timing, </w:t>
                      </w:r>
                      <w:proofErr w:type="spellStart"/>
                      <w:r w:rsidRPr="00481F4F">
                        <w:rPr>
                          <w:rFonts w:ascii="Arial" w:hAnsi="Arial" w:cs="Arial"/>
                          <w:i/>
                          <w:sz w:val="20"/>
                          <w:lang w:val="en-US"/>
                        </w:rPr>
                        <w:t>T_delta</w:t>
                      </w:r>
                      <w:proofErr w:type="spellEnd"/>
                      <w:r w:rsidRPr="00481F4F">
                        <w:rPr>
                          <w:rFonts w:ascii="Arial" w:hAnsi="Arial" w:cs="Arial"/>
                          <w:i/>
                          <w:sz w:val="20"/>
                          <w:lang w:val="en-US"/>
                        </w:rPr>
                        <w:t xml:space="preserve"> should be set to the (-1/2) of time interval at the parent node between the start of UL RX frame i for the IAB node and the start of DL TX frame i. </w:t>
                      </w:r>
                    </w:p>
                    <w:p w14:paraId="17738462" w14:textId="406519CF" w:rsidR="00164732" w:rsidRPr="00481F4F" w:rsidRDefault="00164732" w:rsidP="00164732">
                      <w:pPr>
                        <w:pStyle w:val="ListParagraph"/>
                        <w:numPr>
                          <w:ilvl w:val="1"/>
                          <w:numId w:val="18"/>
                        </w:numPr>
                        <w:spacing w:before="60" w:after="120"/>
                        <w:jc w:val="both"/>
                        <w:rPr>
                          <w:rFonts w:ascii="Arial" w:hAnsi="Arial" w:cs="Arial"/>
                          <w:i/>
                          <w:sz w:val="20"/>
                          <w:lang w:val="en-US"/>
                        </w:rPr>
                      </w:pPr>
                      <w:r w:rsidRPr="00481F4F">
                        <w:rPr>
                          <w:rFonts w:ascii="Arial" w:hAnsi="Arial" w:cs="Arial"/>
                          <w:i/>
                          <w:sz w:val="20"/>
                          <w:lang w:val="en-US"/>
                        </w:rPr>
                        <w:t xml:space="preserve">The setting of </w:t>
                      </w:r>
                      <w:proofErr w:type="spellStart"/>
                      <w:r w:rsidRPr="00481F4F">
                        <w:rPr>
                          <w:rFonts w:ascii="Arial" w:hAnsi="Arial" w:cs="Arial"/>
                          <w:i/>
                          <w:sz w:val="20"/>
                          <w:lang w:val="en-US"/>
                        </w:rPr>
                        <w:t>T_delta</w:t>
                      </w:r>
                      <w:proofErr w:type="spellEnd"/>
                      <w:r w:rsidRPr="00481F4F">
                        <w:rPr>
                          <w:rFonts w:ascii="Arial" w:hAnsi="Arial" w:cs="Arial"/>
                          <w:i/>
                          <w:sz w:val="20"/>
                          <w:lang w:val="en-US"/>
                        </w:rPr>
                        <w:t xml:space="preserve"> is not necessarily specified. </w:t>
                      </w:r>
                    </w:p>
                    <w:p w14:paraId="657A9D0F" w14:textId="03022BBC" w:rsidR="00164732" w:rsidRDefault="00164732" w:rsidP="00481F4F">
                      <w:pPr>
                        <w:pStyle w:val="ListParagraph"/>
                        <w:numPr>
                          <w:ilvl w:val="1"/>
                          <w:numId w:val="18"/>
                        </w:numPr>
                        <w:spacing w:before="60" w:after="120"/>
                        <w:jc w:val="both"/>
                        <w:rPr>
                          <w:rFonts w:ascii="Arial" w:hAnsi="Arial" w:cs="Arial"/>
                          <w:i/>
                          <w:sz w:val="20"/>
                          <w:lang w:val="en-US"/>
                        </w:rPr>
                      </w:pPr>
                      <w:r w:rsidRPr="00481F4F">
                        <w:rPr>
                          <w:rFonts w:ascii="Arial" w:hAnsi="Arial" w:cs="Arial"/>
                          <w:i/>
                          <w:sz w:val="20"/>
                          <w:lang w:val="en-US"/>
                        </w:rPr>
                        <w:t xml:space="preserve">Note: The above setting of </w:t>
                      </w:r>
                      <w:proofErr w:type="spellStart"/>
                      <w:r w:rsidRPr="00481F4F">
                        <w:rPr>
                          <w:rFonts w:ascii="Arial" w:hAnsi="Arial" w:cs="Arial"/>
                          <w:i/>
                          <w:sz w:val="20"/>
                          <w:lang w:val="en-US"/>
                        </w:rPr>
                        <w:t>T_delta</w:t>
                      </w:r>
                      <w:proofErr w:type="spellEnd"/>
                      <w:r w:rsidRPr="00481F4F">
                        <w:rPr>
                          <w:rFonts w:ascii="Arial" w:hAnsi="Arial" w:cs="Arial"/>
                          <w:i/>
                          <w:sz w:val="20"/>
                          <w:lang w:val="en-US"/>
                        </w:rPr>
                        <w:t xml:space="preserve"> assumes that, for the same purpose, TA should be the time interval at the IAB node between the start of UL TX frame i and the start of DL RX frame i.</w:t>
                      </w:r>
                    </w:p>
                    <w:p w14:paraId="055482D3" w14:textId="77777777" w:rsidR="002F7A0E" w:rsidRPr="00481F4F" w:rsidRDefault="002F7A0E" w:rsidP="002F7A0E">
                      <w:pPr>
                        <w:pStyle w:val="ListParagraph"/>
                        <w:spacing w:before="60" w:after="120"/>
                        <w:ind w:left="840"/>
                        <w:jc w:val="both"/>
                        <w:rPr>
                          <w:rFonts w:ascii="Arial" w:hAnsi="Arial" w:cs="Arial"/>
                          <w:i/>
                          <w:sz w:val="20"/>
                          <w:lang w:val="en-US"/>
                        </w:rPr>
                      </w:pPr>
                    </w:p>
                    <w:p w14:paraId="3E7BB46E" w14:textId="44625522" w:rsidR="002F7A0E" w:rsidRDefault="00164732" w:rsidP="002F7A0E">
                      <w:pPr>
                        <w:pStyle w:val="ListParagraph"/>
                        <w:numPr>
                          <w:ilvl w:val="0"/>
                          <w:numId w:val="18"/>
                        </w:numPr>
                        <w:spacing w:before="60" w:after="240"/>
                        <w:jc w:val="both"/>
                        <w:rPr>
                          <w:rFonts w:ascii="Arial" w:hAnsi="Arial" w:cs="Arial"/>
                          <w:sz w:val="20"/>
                          <w:lang w:val="en-US"/>
                        </w:rPr>
                      </w:pPr>
                      <w:proofErr w:type="gramStart"/>
                      <w:r>
                        <w:rPr>
                          <w:rFonts w:ascii="Arial" w:hAnsi="Arial" w:cs="Arial"/>
                          <w:sz w:val="20"/>
                          <w:lang w:val="en-US"/>
                        </w:rPr>
                        <w:t>An</w:t>
                      </w:r>
                      <w:proofErr w:type="gramEnd"/>
                      <w:r>
                        <w:rPr>
                          <w:rFonts w:ascii="Arial" w:hAnsi="Arial" w:cs="Arial"/>
                          <w:sz w:val="20"/>
                          <w:lang w:val="en-US"/>
                        </w:rPr>
                        <w:t xml:space="preserve"> LS </w:t>
                      </w:r>
                      <w:hyperlink r:id="rId14" w:history="1">
                        <w:r w:rsidRPr="004A2BA8">
                          <w:rPr>
                            <w:rStyle w:val="Hyperlink"/>
                            <w:lang w:val="en-US"/>
                          </w:rPr>
                          <w:t>R1-1905842</w:t>
                        </w:r>
                      </w:hyperlink>
                      <w:r>
                        <w:rPr>
                          <w:rFonts w:ascii="Arial" w:hAnsi="Arial" w:cs="Arial"/>
                          <w:sz w:val="20"/>
                          <w:lang w:val="en-US"/>
                        </w:rPr>
                        <w:t xml:space="preserve"> to was sent RAN4 to clarify </w:t>
                      </w:r>
                    </w:p>
                    <w:p w14:paraId="6B67AA6E" w14:textId="77777777" w:rsidR="002F7A0E" w:rsidRPr="002F7A0E" w:rsidRDefault="002F7A0E" w:rsidP="002F7A0E">
                      <w:pPr>
                        <w:pStyle w:val="ListParagraph"/>
                        <w:spacing w:before="60" w:after="240"/>
                        <w:ind w:left="420"/>
                        <w:jc w:val="both"/>
                        <w:rPr>
                          <w:rFonts w:ascii="Arial" w:hAnsi="Arial" w:cs="Arial"/>
                          <w:sz w:val="20"/>
                          <w:lang w:val="en-US"/>
                        </w:rPr>
                      </w:pPr>
                    </w:p>
                    <w:p w14:paraId="1E680588" w14:textId="589733C7" w:rsidR="00164732" w:rsidRPr="00481F4F" w:rsidRDefault="00164732" w:rsidP="00164732">
                      <w:pPr>
                        <w:pStyle w:val="ListParagraph"/>
                        <w:numPr>
                          <w:ilvl w:val="0"/>
                          <w:numId w:val="18"/>
                        </w:numPr>
                        <w:spacing w:before="60" w:after="120"/>
                        <w:jc w:val="both"/>
                        <w:rPr>
                          <w:rFonts w:ascii="Arial" w:hAnsi="Arial" w:cs="Arial"/>
                          <w:i/>
                          <w:sz w:val="20"/>
                          <w:lang w:val="en-US"/>
                        </w:rPr>
                      </w:pPr>
                      <w:r w:rsidRPr="00481F4F">
                        <w:rPr>
                          <w:rFonts w:ascii="Arial" w:hAnsi="Arial" w:cs="Arial"/>
                          <w:i/>
                          <w:sz w:val="20"/>
                          <w:lang w:val="en-US"/>
                        </w:rPr>
                        <w:t xml:space="preserve">In case the calculated TA/2 + </w:t>
                      </w:r>
                      <w:proofErr w:type="spellStart"/>
                      <w:r w:rsidRPr="00481F4F">
                        <w:rPr>
                          <w:rFonts w:ascii="Arial" w:hAnsi="Arial" w:cs="Arial"/>
                          <w:i/>
                          <w:sz w:val="20"/>
                          <w:lang w:val="en-US"/>
                        </w:rPr>
                        <w:t>T_delta</w:t>
                      </w:r>
                      <w:proofErr w:type="spellEnd"/>
                      <w:r w:rsidRPr="00481F4F">
                        <w:rPr>
                          <w:rFonts w:ascii="Arial" w:hAnsi="Arial" w:cs="Arial"/>
                          <w:i/>
                          <w:sz w:val="20"/>
                          <w:lang w:val="en-US"/>
                        </w:rPr>
                        <w:t xml:space="preserve"> at IAB node is negative, the IAB node should not adjust its DL-Tx timing.</w:t>
                      </w:r>
                    </w:p>
                  </w:txbxContent>
                </v:textbox>
                <w10:wrap type="topAndBottom" anchorx="margin"/>
              </v:shape>
            </w:pict>
          </mc:Fallback>
        </mc:AlternateContent>
      </w:r>
      <w:r w:rsidR="00C23F12">
        <w:t>The OTA based IAB synchronization and timing will be based on TA (timing advance) control loop with required enhancements to support timing adjustment at the (child) IAB nodes. Only Case #1 timing will be considered in Rel.16</w:t>
      </w:r>
      <w:r w:rsidR="004A2BA8">
        <w:t xml:space="preserve"> IAB where the DL transmissions are synchronized across all nodes </w:t>
      </w:r>
      <w:r w:rsidR="004A2BA8">
        <w:fldChar w:fldCharType="begin"/>
      </w:r>
      <w:r w:rsidR="004A2BA8">
        <w:instrText xml:space="preserve"> REF _Ref533075225 \r \h </w:instrText>
      </w:r>
      <w:r w:rsidR="004A2BA8">
        <w:fldChar w:fldCharType="separate"/>
      </w:r>
      <w:r w:rsidR="004A2BA8">
        <w:t>[1]</w:t>
      </w:r>
      <w:r w:rsidR="004A2BA8">
        <w:fldChar w:fldCharType="end"/>
      </w:r>
      <w:r w:rsidR="004A2BA8">
        <w:t xml:space="preserve">. RAN1#96 and RAN1#96bis made following agreements in the needed enhancements for the IAB synchronization and timing, </w:t>
      </w:r>
      <w:r w:rsidR="004A2BA8">
        <w:fldChar w:fldCharType="begin"/>
      </w:r>
      <w:r w:rsidR="004A2BA8">
        <w:instrText xml:space="preserve"> REF _Ref172797 \r \h </w:instrText>
      </w:r>
      <w:r w:rsidR="004A2BA8">
        <w:fldChar w:fldCharType="separate"/>
      </w:r>
      <w:r w:rsidR="004A2BA8">
        <w:t>[2]</w:t>
      </w:r>
      <w:r w:rsidR="004A2BA8">
        <w:fldChar w:fldCharType="end"/>
      </w:r>
      <w:r w:rsidR="004A2BA8">
        <w:fldChar w:fldCharType="begin"/>
      </w:r>
      <w:r w:rsidR="004A2BA8">
        <w:instrText xml:space="preserve"> REF _Ref3899184 \r \h </w:instrText>
      </w:r>
      <w:r w:rsidR="004A2BA8">
        <w:fldChar w:fldCharType="separate"/>
      </w:r>
      <w:r w:rsidR="004A2BA8">
        <w:t>[3]</w:t>
      </w:r>
      <w:r w:rsidR="004A2BA8">
        <w:fldChar w:fldCharType="end"/>
      </w:r>
      <w:r w:rsidR="004A2BA8">
        <w:t>:</w:t>
      </w:r>
      <w:r w:rsidR="00C23F12">
        <w:t xml:space="preserve"> </w:t>
      </w:r>
    </w:p>
    <w:p w14:paraId="767509F7" w14:textId="268C7991" w:rsidR="001667DE" w:rsidRDefault="002D3536" w:rsidP="00FF5F23">
      <w:pPr>
        <w:spacing w:after="120"/>
        <w:jc w:val="both"/>
      </w:pPr>
      <w:r>
        <w:t xml:space="preserve">The status of the OTA synchronization and remaining issues are listed in </w:t>
      </w:r>
      <w:r>
        <w:fldChar w:fldCharType="begin"/>
      </w:r>
      <w:r>
        <w:instrText xml:space="preserve"> REF _Ref7509834 \r \h </w:instrText>
      </w:r>
      <w:r>
        <w:fldChar w:fldCharType="separate"/>
      </w:r>
      <w:r>
        <w:t>[4]</w:t>
      </w:r>
      <w:r>
        <w:fldChar w:fldCharType="end"/>
      </w:r>
      <w:r>
        <w:t xml:space="preserve">. </w:t>
      </w:r>
      <w:r w:rsidR="00916B0F">
        <w:t xml:space="preserve">In this paper we </w:t>
      </w:r>
      <w:r w:rsidR="001667DE">
        <w:t xml:space="preserve">elaborate </w:t>
      </w:r>
      <w:r>
        <w:t xml:space="preserve">the identified and </w:t>
      </w:r>
      <w:r w:rsidR="00FE4302">
        <w:t xml:space="preserve">open </w:t>
      </w:r>
      <w:r>
        <w:t>“issues”</w:t>
      </w:r>
      <w:r w:rsidR="001667DE">
        <w:t>.</w:t>
      </w:r>
    </w:p>
    <w:p w14:paraId="4265ECF7" w14:textId="77777777" w:rsidR="002D3536" w:rsidRDefault="002D3536" w:rsidP="00FF5F23">
      <w:pPr>
        <w:spacing w:after="120"/>
        <w:jc w:val="both"/>
      </w:pPr>
    </w:p>
    <w:p w14:paraId="10FD11CC" w14:textId="1B7ABD6F" w:rsidR="00062630" w:rsidRDefault="00062630" w:rsidP="00062630">
      <w:pPr>
        <w:pStyle w:val="Heading1"/>
      </w:pPr>
      <w:r>
        <w:rPr>
          <w:color w:val="000000"/>
        </w:rPr>
        <w:t>2</w:t>
      </w:r>
      <w:r w:rsidRPr="00A51522">
        <w:rPr>
          <w:color w:val="000000"/>
        </w:rPr>
        <w:tab/>
      </w:r>
      <w:r w:rsidR="005E7117">
        <w:t>Discussion</w:t>
      </w:r>
    </w:p>
    <w:p w14:paraId="5AA60348" w14:textId="475C07F2" w:rsidR="003E77FF" w:rsidRDefault="003E77FF" w:rsidP="003E77FF">
      <w:pPr>
        <w:pStyle w:val="Heading2"/>
        <w:rPr>
          <w:lang w:val="en-US"/>
        </w:rPr>
      </w:pPr>
      <w:r>
        <w:rPr>
          <w:lang w:val="en-US"/>
        </w:rPr>
        <w:t>2.1</w:t>
      </w:r>
      <w:r>
        <w:rPr>
          <w:lang w:val="en-US"/>
        </w:rPr>
        <w:tab/>
      </w:r>
      <w:r w:rsidR="002F7A0E">
        <w:rPr>
          <w:lang w:val="en-US"/>
        </w:rPr>
        <w:t xml:space="preserve">Signaling of </w:t>
      </w:r>
      <w:r w:rsidR="00645445">
        <w:rPr>
          <w:lang w:val="en-US"/>
        </w:rPr>
        <w:t xml:space="preserve">actual </w:t>
      </w:r>
      <w:r w:rsidR="002F7A0E" w:rsidRPr="002F7A0E">
        <w:rPr>
          <w:lang w:val="en-US"/>
        </w:rPr>
        <w:t>TA/2+T_delta</w:t>
      </w:r>
      <w:r w:rsidR="002F7A0E">
        <w:rPr>
          <w:lang w:val="en-US"/>
        </w:rPr>
        <w:t xml:space="preserve"> to </w:t>
      </w:r>
      <w:r w:rsidR="002A7D98">
        <w:rPr>
          <w:lang w:val="en-US"/>
        </w:rPr>
        <w:t xml:space="preserve">the </w:t>
      </w:r>
      <w:r w:rsidR="002F7A0E">
        <w:rPr>
          <w:lang w:val="en-US"/>
        </w:rPr>
        <w:t>parent node</w:t>
      </w:r>
    </w:p>
    <w:p w14:paraId="0F49A396" w14:textId="30D1244E" w:rsidR="002762A4" w:rsidRDefault="002762A4" w:rsidP="002F7A0E">
      <w:pPr>
        <w:jc w:val="both"/>
        <w:rPr>
          <w:rFonts w:eastAsia="MS Mincho"/>
          <w:lang w:eastAsia="ja-JP"/>
        </w:rPr>
      </w:pPr>
      <w:r>
        <w:rPr>
          <w:rFonts w:eastAsia="MS Mincho"/>
          <w:lang w:eastAsia="ja-JP"/>
        </w:rPr>
        <w:t xml:space="preserve">The issue#3 </w:t>
      </w:r>
      <w:r w:rsidR="00576C2A">
        <w:rPr>
          <w:rFonts w:eastAsia="MS Mincho"/>
          <w:lang w:eastAsia="ja-JP"/>
        </w:rPr>
        <w:t xml:space="preserve">as described </w:t>
      </w:r>
      <w:r>
        <w:rPr>
          <w:rFonts w:eastAsia="MS Mincho"/>
          <w:lang w:eastAsia="ja-JP"/>
        </w:rPr>
        <w:t xml:space="preserve">in </w:t>
      </w:r>
      <w:r>
        <w:rPr>
          <w:rFonts w:eastAsia="MS Mincho"/>
          <w:lang w:eastAsia="ja-JP"/>
        </w:rPr>
        <w:fldChar w:fldCharType="begin"/>
      </w:r>
      <w:r>
        <w:rPr>
          <w:rFonts w:eastAsia="MS Mincho"/>
          <w:lang w:eastAsia="ja-JP"/>
        </w:rPr>
        <w:instrText xml:space="preserve"> REF _Ref7509834 \r \h </w:instrText>
      </w:r>
      <w:r>
        <w:rPr>
          <w:rFonts w:eastAsia="MS Mincho"/>
          <w:lang w:eastAsia="ja-JP"/>
        </w:rPr>
      </w:r>
      <w:r>
        <w:rPr>
          <w:rFonts w:eastAsia="MS Mincho"/>
          <w:lang w:eastAsia="ja-JP"/>
        </w:rPr>
        <w:fldChar w:fldCharType="separate"/>
      </w:r>
      <w:r>
        <w:rPr>
          <w:rFonts w:eastAsia="MS Mincho"/>
          <w:lang w:eastAsia="ja-JP"/>
        </w:rPr>
        <w:t>[4]</w:t>
      </w:r>
      <w:r>
        <w:rPr>
          <w:rFonts w:eastAsia="MS Mincho"/>
          <w:lang w:eastAsia="ja-JP"/>
        </w:rPr>
        <w:fldChar w:fldCharType="end"/>
      </w:r>
      <w:r>
        <w:rPr>
          <w:rFonts w:eastAsia="MS Mincho"/>
          <w:lang w:eastAsia="ja-JP"/>
        </w:rPr>
        <w:t xml:space="preserve"> </w:t>
      </w:r>
      <w:r w:rsidR="00576C2A">
        <w:rPr>
          <w:rFonts w:eastAsia="MS Mincho"/>
          <w:lang w:eastAsia="ja-JP"/>
        </w:rPr>
        <w:t>w</w:t>
      </w:r>
      <w:r>
        <w:rPr>
          <w:rFonts w:eastAsia="MS Mincho"/>
          <w:lang w:eastAsia="ja-JP"/>
        </w:rPr>
        <w:t>as follow</w:t>
      </w:r>
      <w:r w:rsidR="00576C2A">
        <w:rPr>
          <w:rFonts w:eastAsia="MS Mincho"/>
          <w:lang w:eastAsia="ja-JP"/>
        </w:rPr>
        <w:t>ing</w:t>
      </w:r>
      <w:r>
        <w:rPr>
          <w:rFonts w:eastAsia="MS Mincho"/>
          <w:lang w:eastAsia="ja-JP"/>
        </w:rPr>
        <w:t>:</w:t>
      </w:r>
    </w:p>
    <w:p w14:paraId="7BD24FC5" w14:textId="0DFD5FAF" w:rsidR="00A55C1A" w:rsidRDefault="002F7A0E" w:rsidP="002762A4">
      <w:pPr>
        <w:ind w:left="284"/>
        <w:jc w:val="both"/>
        <w:rPr>
          <w:rFonts w:eastAsia="MS Mincho"/>
          <w:i/>
          <w:lang w:eastAsia="ja-JP"/>
        </w:rPr>
      </w:pPr>
      <w:r w:rsidRPr="002762A4">
        <w:rPr>
          <w:rFonts w:eastAsia="MS Mincho"/>
          <w:i/>
          <w:lang w:eastAsia="ja-JP"/>
        </w:rPr>
        <w:lastRenderedPageBreak/>
        <w:t>If the received slot boundary on MT downlink is earlier than the ending of DU_TX-to-MT_RX switching, the symbol #0 may not be available, otherwise symbol #0 is available. Then both IAB node and its parent should have the common understanding of this 1st symbol availability</w:t>
      </w:r>
      <w:r w:rsidR="002762A4">
        <w:rPr>
          <w:rFonts w:eastAsia="MS Mincho"/>
          <w:i/>
          <w:lang w:eastAsia="ja-JP"/>
        </w:rPr>
        <w:t>.</w:t>
      </w:r>
    </w:p>
    <w:p w14:paraId="4C4C8840" w14:textId="3F3E1C45" w:rsidR="002762A4" w:rsidRDefault="002762A4" w:rsidP="002762A4">
      <w:pPr>
        <w:jc w:val="both"/>
        <w:rPr>
          <w:rFonts w:eastAsia="MS Mincho"/>
          <w:lang w:eastAsia="ja-JP"/>
        </w:rPr>
      </w:pPr>
      <w:r>
        <w:rPr>
          <w:rFonts w:eastAsia="MS Mincho"/>
          <w:lang w:eastAsia="ja-JP"/>
        </w:rPr>
        <w:t>Fig.1 illustrates the issue:</w:t>
      </w:r>
    </w:p>
    <w:p w14:paraId="71F2AF2F" w14:textId="4710188D" w:rsidR="002F7A0E" w:rsidRDefault="002762A4" w:rsidP="002F7A0E">
      <w:pPr>
        <w:jc w:val="center"/>
        <w:rPr>
          <w:sz w:val="22"/>
          <w:szCs w:val="22"/>
        </w:rPr>
      </w:pPr>
      <w:r w:rsidRPr="00F810DA">
        <w:rPr>
          <w:sz w:val="22"/>
          <w:szCs w:val="22"/>
        </w:rPr>
        <w:object w:dxaOrig="16170" w:dyaOrig="5115" w14:anchorId="44D182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pt;height:102pt" o:ole="">
            <v:imagedata r:id="rId15" o:title=""/>
          </v:shape>
          <o:OLEObject Type="Embed" ProgID="Visio.Drawing.15" ShapeID="_x0000_i1025" DrawAspect="Content" ObjectID="_1618417203" r:id="rId16"/>
        </w:object>
      </w:r>
    </w:p>
    <w:p w14:paraId="4F8AB562" w14:textId="3C51373F" w:rsidR="002762A4" w:rsidRDefault="002762A4" w:rsidP="002762A4">
      <w:pPr>
        <w:pStyle w:val="Caption"/>
        <w:jc w:val="center"/>
        <w:rPr>
          <w:rFonts w:eastAsia="MS Mincho"/>
          <w:b w:val="0"/>
          <w:lang w:val="en-US" w:eastAsia="ja-JP"/>
        </w:rPr>
      </w:pPr>
      <w:r>
        <w:t xml:space="preserve">Figure </w:t>
      </w:r>
      <w:r>
        <w:fldChar w:fldCharType="begin"/>
      </w:r>
      <w:r>
        <w:instrText xml:space="preserve"> SEQ Figure \* ARABIC </w:instrText>
      </w:r>
      <w:r>
        <w:fldChar w:fldCharType="separate"/>
      </w:r>
      <w:r>
        <w:rPr>
          <w:noProof/>
        </w:rPr>
        <w:t>1</w:t>
      </w:r>
      <w:r>
        <w:fldChar w:fldCharType="end"/>
      </w:r>
      <w:r>
        <w:t xml:space="preserve"> Potential issue with timing uncertainty between IAB node and its parent</w:t>
      </w:r>
    </w:p>
    <w:p w14:paraId="2D9556E8" w14:textId="3517A267" w:rsidR="002762A4" w:rsidRDefault="002762A4" w:rsidP="003E77FF">
      <w:pPr>
        <w:jc w:val="both"/>
        <w:rPr>
          <w:rFonts w:eastAsia="MS Mincho"/>
          <w:lang w:val="en-US" w:eastAsia="ja-JP"/>
        </w:rPr>
      </w:pPr>
      <w:r>
        <w:rPr>
          <w:rFonts w:eastAsia="MS Mincho"/>
          <w:lang w:val="en-US" w:eastAsia="ja-JP"/>
        </w:rPr>
        <w:t xml:space="preserve">The issue may happen e.g. in the case the </w:t>
      </w:r>
      <w:r w:rsidR="00A62A7D">
        <w:rPr>
          <w:rFonts w:eastAsia="MS Mincho"/>
          <w:lang w:val="en-US" w:eastAsia="ja-JP"/>
        </w:rPr>
        <w:t xml:space="preserve">parent node is OTA synchronized and the </w:t>
      </w:r>
      <w:r>
        <w:rPr>
          <w:rFonts w:eastAsia="MS Mincho"/>
          <w:lang w:val="en-US" w:eastAsia="ja-JP"/>
        </w:rPr>
        <w:t>IAB node</w:t>
      </w:r>
      <w:r w:rsidR="00A62A7D">
        <w:rPr>
          <w:rFonts w:eastAsia="MS Mincho"/>
          <w:lang w:val="en-US" w:eastAsia="ja-JP"/>
        </w:rPr>
        <w:t xml:space="preserve"> DU TX timing is based on GNSS. The OTA timing control by the parent node assumes that the IAB node DL TX is based on TA and </w:t>
      </w:r>
      <w:proofErr w:type="spellStart"/>
      <w:r w:rsidR="00A62A7D">
        <w:rPr>
          <w:rFonts w:eastAsia="MS Mincho"/>
          <w:lang w:val="en-US" w:eastAsia="ja-JP"/>
        </w:rPr>
        <w:t>T_delta</w:t>
      </w:r>
      <w:proofErr w:type="spellEnd"/>
      <w:r w:rsidR="00A62A7D">
        <w:rPr>
          <w:rFonts w:eastAsia="MS Mincho"/>
          <w:lang w:val="en-US" w:eastAsia="ja-JP"/>
        </w:rPr>
        <w:t xml:space="preserve"> but the actual timing is from GNSS. The DU TX on-off transition may overlap with the MT RX of the first symbol.</w:t>
      </w:r>
      <w:r w:rsidR="004B63B0">
        <w:rPr>
          <w:rFonts w:eastAsia="MS Mincho"/>
          <w:lang w:val="en-US" w:eastAsia="ja-JP"/>
        </w:rPr>
        <w:t xml:space="preserve"> As the first DL symbol typically carries control information, it is important that the IAB node </w:t>
      </w:r>
      <w:r w:rsidR="00B6558E">
        <w:rPr>
          <w:rFonts w:eastAsia="MS Mincho"/>
          <w:lang w:val="en-US" w:eastAsia="ja-JP"/>
        </w:rPr>
        <w:t xml:space="preserve">has possibility to </w:t>
      </w:r>
      <w:r w:rsidR="004B63B0">
        <w:rPr>
          <w:rFonts w:eastAsia="MS Mincho"/>
          <w:lang w:val="en-US" w:eastAsia="ja-JP"/>
        </w:rPr>
        <w:t>receiv</w:t>
      </w:r>
      <w:r w:rsidR="00B6558E">
        <w:rPr>
          <w:rFonts w:eastAsia="MS Mincho"/>
          <w:lang w:val="en-US" w:eastAsia="ja-JP"/>
        </w:rPr>
        <w:t>e</w:t>
      </w:r>
      <w:r w:rsidR="004B63B0">
        <w:rPr>
          <w:rFonts w:eastAsia="MS Mincho"/>
          <w:lang w:val="en-US" w:eastAsia="ja-JP"/>
        </w:rPr>
        <w:t xml:space="preserve"> that</w:t>
      </w:r>
      <w:r w:rsidR="004C02A8">
        <w:rPr>
          <w:rFonts w:eastAsia="MS Mincho"/>
          <w:lang w:val="en-US" w:eastAsia="ja-JP"/>
        </w:rPr>
        <w:t xml:space="preserve"> and the parent node should assume that it is always detectable by the IAB node.</w:t>
      </w:r>
    </w:p>
    <w:p w14:paraId="78817247" w14:textId="45DACF06" w:rsidR="004C02A8" w:rsidRPr="004C02A8" w:rsidRDefault="004C02A8" w:rsidP="003E77FF">
      <w:pPr>
        <w:jc w:val="both"/>
        <w:rPr>
          <w:rFonts w:eastAsia="MS Mincho"/>
          <w:b/>
          <w:lang w:val="en-US" w:eastAsia="ja-JP"/>
        </w:rPr>
      </w:pPr>
      <w:r w:rsidRPr="004C02A8">
        <w:rPr>
          <w:rFonts w:eastAsia="MS Mincho"/>
          <w:b/>
          <w:lang w:val="en-US" w:eastAsia="ja-JP"/>
        </w:rPr>
        <w:t xml:space="preserve">Proposal </w:t>
      </w:r>
      <w:r w:rsidR="00381484">
        <w:rPr>
          <w:rFonts w:eastAsia="MS Mincho"/>
          <w:b/>
          <w:lang w:val="en-US" w:eastAsia="ja-JP"/>
        </w:rPr>
        <w:t>1</w:t>
      </w:r>
      <w:r w:rsidRPr="004C02A8">
        <w:rPr>
          <w:rFonts w:eastAsia="MS Mincho"/>
          <w:b/>
          <w:lang w:val="en-US" w:eastAsia="ja-JP"/>
        </w:rPr>
        <w:t>: Because of criticality of the 1</w:t>
      </w:r>
      <w:r w:rsidRPr="004C02A8">
        <w:rPr>
          <w:rFonts w:eastAsia="MS Mincho"/>
          <w:b/>
          <w:vertAlign w:val="superscript"/>
          <w:lang w:val="en-US" w:eastAsia="ja-JP"/>
        </w:rPr>
        <w:t>st</w:t>
      </w:r>
      <w:r w:rsidRPr="004C02A8">
        <w:rPr>
          <w:rFonts w:eastAsia="MS Mincho"/>
          <w:b/>
          <w:lang w:val="en-US" w:eastAsia="ja-JP"/>
        </w:rPr>
        <w:t xml:space="preserve"> symbol of the DL slo</w:t>
      </w:r>
      <w:r w:rsidR="00ED0A24">
        <w:rPr>
          <w:rFonts w:eastAsia="MS Mincho"/>
          <w:b/>
          <w:lang w:val="en-US" w:eastAsia="ja-JP"/>
        </w:rPr>
        <w:t>t</w:t>
      </w:r>
      <w:r w:rsidRPr="004C02A8">
        <w:rPr>
          <w:rFonts w:eastAsia="MS Mincho"/>
          <w:b/>
          <w:lang w:val="en-US" w:eastAsia="ja-JP"/>
        </w:rPr>
        <w:t xml:space="preserve">, </w:t>
      </w:r>
      <w:r w:rsidR="00ED0A24">
        <w:rPr>
          <w:rFonts w:eastAsia="MS Mincho"/>
          <w:b/>
          <w:lang w:val="en-US" w:eastAsia="ja-JP"/>
        </w:rPr>
        <w:t xml:space="preserve">the </w:t>
      </w:r>
      <w:r w:rsidRPr="004C02A8">
        <w:rPr>
          <w:rFonts w:eastAsia="MS Mincho"/>
          <w:b/>
          <w:lang w:val="en-US" w:eastAsia="ja-JP"/>
        </w:rPr>
        <w:t xml:space="preserve">parent node </w:t>
      </w:r>
      <w:r w:rsidR="00D46FD7">
        <w:rPr>
          <w:rFonts w:eastAsia="MS Mincho"/>
          <w:b/>
          <w:lang w:val="en-US" w:eastAsia="ja-JP"/>
        </w:rPr>
        <w:t xml:space="preserve">should </w:t>
      </w:r>
      <w:r w:rsidR="00D3171F">
        <w:rPr>
          <w:rFonts w:eastAsia="MS Mincho"/>
          <w:b/>
          <w:lang w:val="en-US" w:eastAsia="ja-JP"/>
        </w:rPr>
        <w:t xml:space="preserve">be able to </w:t>
      </w:r>
      <w:r w:rsidRPr="004C02A8">
        <w:rPr>
          <w:rFonts w:eastAsia="MS Mincho"/>
          <w:b/>
          <w:lang w:val="en-US" w:eastAsia="ja-JP"/>
        </w:rPr>
        <w:t xml:space="preserve">assume that </w:t>
      </w:r>
      <w:r w:rsidR="00D3171F">
        <w:rPr>
          <w:rFonts w:eastAsia="MS Mincho"/>
          <w:b/>
          <w:lang w:val="en-US" w:eastAsia="ja-JP"/>
        </w:rPr>
        <w:t xml:space="preserve">the symbol is </w:t>
      </w:r>
      <w:r w:rsidRPr="004C02A8">
        <w:rPr>
          <w:rFonts w:eastAsia="MS Mincho"/>
          <w:b/>
          <w:lang w:val="en-US" w:eastAsia="ja-JP"/>
        </w:rPr>
        <w:t>detectable by the IAB node.</w:t>
      </w:r>
    </w:p>
    <w:p w14:paraId="0B7CE8B0" w14:textId="45FDD574" w:rsidR="004C02A8" w:rsidRDefault="00ED0A24" w:rsidP="003E77FF">
      <w:pPr>
        <w:jc w:val="both"/>
        <w:rPr>
          <w:rFonts w:eastAsia="MS Mincho"/>
          <w:lang w:val="en-US" w:eastAsia="ja-JP"/>
        </w:rPr>
      </w:pPr>
      <w:r>
        <w:rPr>
          <w:rFonts w:eastAsia="MS Mincho"/>
          <w:lang w:val="en-US" w:eastAsia="ja-JP"/>
        </w:rPr>
        <w:t xml:space="preserve">It would require additional signaling to make the parent node aware of the actual </w:t>
      </w:r>
      <w:r w:rsidR="00B6558E">
        <w:rPr>
          <w:rFonts w:eastAsia="MS Mincho"/>
          <w:lang w:val="en-US" w:eastAsia="ja-JP"/>
        </w:rPr>
        <w:t xml:space="preserve">timing offset </w:t>
      </w:r>
      <w:r>
        <w:rPr>
          <w:rFonts w:eastAsia="MS Mincho"/>
          <w:lang w:val="en-US" w:eastAsia="ja-JP"/>
        </w:rPr>
        <w:t>used by</w:t>
      </w:r>
      <w:r w:rsidR="00B6558E">
        <w:rPr>
          <w:rFonts w:eastAsia="MS Mincho"/>
          <w:lang w:val="en-US" w:eastAsia="ja-JP"/>
        </w:rPr>
        <w:t xml:space="preserve"> the IAB node. However,</w:t>
      </w:r>
      <w:r w:rsidR="004C02A8">
        <w:rPr>
          <w:rFonts w:eastAsia="MS Mincho"/>
          <w:lang w:val="en-US" w:eastAsia="ja-JP"/>
        </w:rPr>
        <w:t xml:space="preserve"> there does not seem to be ways how the </w:t>
      </w:r>
      <w:r w:rsidR="00B6558E">
        <w:rPr>
          <w:rFonts w:eastAsia="MS Mincho"/>
          <w:lang w:val="en-US" w:eastAsia="ja-JP"/>
        </w:rPr>
        <w:t xml:space="preserve">parent node would </w:t>
      </w:r>
      <w:r w:rsidR="004C02A8">
        <w:rPr>
          <w:rFonts w:eastAsia="MS Mincho"/>
          <w:lang w:val="en-US" w:eastAsia="ja-JP"/>
        </w:rPr>
        <w:t xml:space="preserve">eliminate the issue even </w:t>
      </w:r>
      <w:r w:rsidR="00B6558E">
        <w:rPr>
          <w:rFonts w:eastAsia="MS Mincho"/>
          <w:lang w:val="en-US" w:eastAsia="ja-JP"/>
        </w:rPr>
        <w:t xml:space="preserve">knowing the </w:t>
      </w:r>
      <w:r w:rsidR="004C02A8">
        <w:rPr>
          <w:rFonts w:eastAsia="MS Mincho"/>
          <w:lang w:val="en-US" w:eastAsia="ja-JP"/>
        </w:rPr>
        <w:t xml:space="preserve">actual </w:t>
      </w:r>
      <w:r w:rsidR="00B6558E">
        <w:rPr>
          <w:rFonts w:eastAsia="MS Mincho"/>
          <w:lang w:val="en-US" w:eastAsia="ja-JP"/>
        </w:rPr>
        <w:t>timing</w:t>
      </w:r>
      <w:r w:rsidR="004C02A8">
        <w:rPr>
          <w:rFonts w:eastAsia="MS Mincho"/>
          <w:lang w:val="en-US" w:eastAsia="ja-JP"/>
        </w:rPr>
        <w:t xml:space="preserve"> at the IAB node</w:t>
      </w:r>
      <w:r w:rsidR="00B6558E">
        <w:rPr>
          <w:rFonts w:eastAsia="MS Mincho"/>
          <w:lang w:val="en-US" w:eastAsia="ja-JP"/>
        </w:rPr>
        <w:t xml:space="preserve">: The IAB DL RX timing depends only on the propagation delay </w:t>
      </w:r>
      <w:r w:rsidR="000A0AEB">
        <w:rPr>
          <w:rFonts w:eastAsia="MS Mincho"/>
          <w:lang w:val="en-US" w:eastAsia="ja-JP"/>
        </w:rPr>
        <w:t xml:space="preserve">and therefore </w:t>
      </w:r>
      <w:r w:rsidR="00B6558E">
        <w:rPr>
          <w:rFonts w:eastAsia="MS Mincho"/>
          <w:lang w:val="en-US" w:eastAsia="ja-JP"/>
        </w:rPr>
        <w:t xml:space="preserve">cannot be affected. TA control and </w:t>
      </w:r>
      <w:proofErr w:type="spellStart"/>
      <w:r w:rsidR="00B6558E">
        <w:rPr>
          <w:rFonts w:eastAsia="MS Mincho"/>
          <w:lang w:val="en-US" w:eastAsia="ja-JP"/>
        </w:rPr>
        <w:t>T_delta</w:t>
      </w:r>
      <w:proofErr w:type="spellEnd"/>
      <w:r w:rsidR="00B6558E">
        <w:rPr>
          <w:rFonts w:eastAsia="MS Mincho"/>
          <w:lang w:val="en-US" w:eastAsia="ja-JP"/>
        </w:rPr>
        <w:t xml:space="preserve"> signaling (assuming parent node would signal this too) would not affect the IAB DU DL timing if</w:t>
      </w:r>
      <w:r w:rsidR="004C02A8">
        <w:rPr>
          <w:rFonts w:eastAsia="MS Mincho"/>
          <w:lang w:val="en-US" w:eastAsia="ja-JP"/>
        </w:rPr>
        <w:t>/when</w:t>
      </w:r>
      <w:r w:rsidR="00B6558E">
        <w:rPr>
          <w:rFonts w:eastAsia="MS Mincho"/>
          <w:lang w:val="en-US" w:eastAsia="ja-JP"/>
        </w:rPr>
        <w:t xml:space="preserve"> that is fixed to GNSS. </w:t>
      </w:r>
      <w:r w:rsidR="000A0AEB">
        <w:rPr>
          <w:rFonts w:eastAsia="MS Mincho"/>
          <w:lang w:val="en-US" w:eastAsia="ja-JP"/>
        </w:rPr>
        <w:t xml:space="preserve">Hence, </w:t>
      </w:r>
      <w:r w:rsidR="004C02A8">
        <w:rPr>
          <w:rFonts w:eastAsia="MS Mincho"/>
          <w:lang w:val="en-US" w:eastAsia="ja-JP"/>
        </w:rPr>
        <w:t>informing the parent node about the IAB DU timing would not help in solving the issue.</w:t>
      </w:r>
    </w:p>
    <w:p w14:paraId="10DF61ED" w14:textId="50A43C09" w:rsidR="004C02A8" w:rsidRPr="004C02A8" w:rsidRDefault="004C02A8" w:rsidP="003E77FF">
      <w:pPr>
        <w:jc w:val="both"/>
        <w:rPr>
          <w:rFonts w:eastAsia="MS Mincho"/>
          <w:b/>
          <w:lang w:val="en-US" w:eastAsia="ja-JP"/>
        </w:rPr>
      </w:pPr>
      <w:r w:rsidRPr="004C02A8">
        <w:rPr>
          <w:rFonts w:eastAsia="MS Mincho"/>
          <w:b/>
          <w:lang w:val="en-US" w:eastAsia="ja-JP"/>
        </w:rPr>
        <w:t xml:space="preserve">Observation </w:t>
      </w:r>
      <w:r w:rsidR="00381484">
        <w:rPr>
          <w:rFonts w:eastAsia="MS Mincho"/>
          <w:b/>
          <w:lang w:val="en-US" w:eastAsia="ja-JP"/>
        </w:rPr>
        <w:t>1</w:t>
      </w:r>
      <w:r w:rsidRPr="004C02A8">
        <w:rPr>
          <w:rFonts w:eastAsia="MS Mincho"/>
          <w:b/>
          <w:lang w:val="en-US" w:eastAsia="ja-JP"/>
        </w:rPr>
        <w:t>: Informing the parent node about the actual timing offset used at the IAB node is not solving the issue.</w:t>
      </w:r>
    </w:p>
    <w:p w14:paraId="574DA4AF" w14:textId="4772A0A7" w:rsidR="00D3171F" w:rsidRDefault="00D3171F" w:rsidP="003E77FF">
      <w:pPr>
        <w:jc w:val="both"/>
        <w:rPr>
          <w:rFonts w:eastAsia="MS Mincho"/>
          <w:lang w:val="en-US" w:eastAsia="ja-JP"/>
        </w:rPr>
      </w:pPr>
      <w:r>
        <w:rPr>
          <w:rFonts w:eastAsia="MS Mincho"/>
          <w:lang w:val="en-US" w:eastAsia="ja-JP"/>
        </w:rPr>
        <w:t>The problem of the IAB node capability to receive and detect the 1</w:t>
      </w:r>
      <w:r w:rsidRPr="00D3171F">
        <w:rPr>
          <w:rFonts w:eastAsia="MS Mincho"/>
          <w:vertAlign w:val="superscript"/>
          <w:lang w:val="en-US" w:eastAsia="ja-JP"/>
        </w:rPr>
        <w:t>st</w:t>
      </w:r>
      <w:r>
        <w:rPr>
          <w:rFonts w:eastAsia="MS Mincho"/>
          <w:lang w:val="en-US" w:eastAsia="ja-JP"/>
        </w:rPr>
        <w:t xml:space="preserve"> DL symbol is affected by the DU TX timing of the IAB node itself. All that information is available at the IAB node to cope and eliminate the issue. If there is an overlap between the last DU TX symbol and the first MT RX symbol, the IAB node can puncture the last DU TX symbol to provide </w:t>
      </w:r>
      <w:proofErr w:type="gramStart"/>
      <w:r>
        <w:rPr>
          <w:rFonts w:eastAsia="MS Mincho"/>
          <w:lang w:val="en-US" w:eastAsia="ja-JP"/>
        </w:rPr>
        <w:t>sufficient</w:t>
      </w:r>
      <w:proofErr w:type="gramEnd"/>
      <w:r>
        <w:rPr>
          <w:rFonts w:eastAsia="MS Mincho"/>
          <w:lang w:val="en-US" w:eastAsia="ja-JP"/>
        </w:rPr>
        <w:t xml:space="preserve"> TX/RX switching gap.</w:t>
      </w:r>
      <w:r w:rsidR="00DE4BBB">
        <w:rPr>
          <w:rFonts w:eastAsia="MS Mincho"/>
          <w:lang w:val="en-US" w:eastAsia="ja-JP"/>
        </w:rPr>
        <w:t xml:space="preserve"> </w:t>
      </w:r>
      <w:r>
        <w:rPr>
          <w:rFonts w:eastAsia="MS Mincho"/>
          <w:lang w:val="en-US" w:eastAsia="ja-JP"/>
        </w:rPr>
        <w:t xml:space="preserve">The availability of </w:t>
      </w:r>
      <w:r w:rsidR="0056737C">
        <w:rPr>
          <w:rFonts w:eastAsia="MS Mincho"/>
          <w:lang w:val="en-US" w:eastAsia="ja-JP"/>
        </w:rPr>
        <w:t xml:space="preserve">the </w:t>
      </w:r>
      <w:r>
        <w:rPr>
          <w:rFonts w:eastAsia="MS Mincho"/>
          <w:lang w:val="en-US" w:eastAsia="ja-JP"/>
        </w:rPr>
        <w:t>last symbols of the DL slot from the parent node depend</w:t>
      </w:r>
      <w:r w:rsidR="0056737C">
        <w:rPr>
          <w:rFonts w:eastAsia="MS Mincho"/>
          <w:lang w:val="en-US" w:eastAsia="ja-JP"/>
        </w:rPr>
        <w:t>s</w:t>
      </w:r>
      <w:r>
        <w:rPr>
          <w:rFonts w:eastAsia="MS Mincho"/>
          <w:lang w:val="en-US" w:eastAsia="ja-JP"/>
        </w:rPr>
        <w:t xml:space="preserve"> on the propagation delay and can be punctured when needed</w:t>
      </w:r>
      <w:r w:rsidR="00576C2A">
        <w:rPr>
          <w:rFonts w:eastAsia="MS Mincho"/>
          <w:lang w:val="en-US" w:eastAsia="ja-JP"/>
        </w:rPr>
        <w:t xml:space="preserve"> the same way as with access UEs</w:t>
      </w:r>
      <w:r>
        <w:rPr>
          <w:rFonts w:eastAsia="MS Mincho"/>
          <w:lang w:val="en-US" w:eastAsia="ja-JP"/>
        </w:rPr>
        <w:t>.</w:t>
      </w:r>
    </w:p>
    <w:p w14:paraId="33EB81BE" w14:textId="621B8F0C" w:rsidR="00D3171F" w:rsidRPr="00717DC9" w:rsidRDefault="00D3171F" w:rsidP="003E77FF">
      <w:pPr>
        <w:jc w:val="both"/>
        <w:rPr>
          <w:rFonts w:eastAsia="MS Mincho"/>
          <w:b/>
          <w:lang w:val="en-US" w:eastAsia="ja-JP"/>
        </w:rPr>
      </w:pPr>
      <w:r w:rsidRPr="00717DC9">
        <w:rPr>
          <w:rFonts w:eastAsia="MS Mincho"/>
          <w:b/>
          <w:lang w:val="en-US" w:eastAsia="ja-JP"/>
        </w:rPr>
        <w:t xml:space="preserve">Proposal </w:t>
      </w:r>
      <w:r w:rsidR="00381484">
        <w:rPr>
          <w:rFonts w:eastAsia="MS Mincho"/>
          <w:b/>
          <w:lang w:val="en-US" w:eastAsia="ja-JP"/>
        </w:rPr>
        <w:t>2</w:t>
      </w:r>
      <w:r w:rsidRPr="00717DC9">
        <w:rPr>
          <w:rFonts w:eastAsia="MS Mincho"/>
          <w:b/>
          <w:lang w:val="en-US" w:eastAsia="ja-JP"/>
        </w:rPr>
        <w:t xml:space="preserve">: The issue#3 can be solved by IAB node implementation by puncturing the last DU TX symbol(s) to </w:t>
      </w:r>
      <w:r w:rsidR="00717DC9" w:rsidRPr="00717DC9">
        <w:rPr>
          <w:rFonts w:eastAsia="MS Mincho"/>
          <w:b/>
          <w:lang w:val="en-US" w:eastAsia="ja-JP"/>
        </w:rPr>
        <w:t xml:space="preserve">provide </w:t>
      </w:r>
      <w:proofErr w:type="gramStart"/>
      <w:r w:rsidR="00717DC9" w:rsidRPr="00717DC9">
        <w:rPr>
          <w:rFonts w:eastAsia="MS Mincho"/>
          <w:b/>
          <w:lang w:val="en-US" w:eastAsia="ja-JP"/>
        </w:rPr>
        <w:t>sufficient</w:t>
      </w:r>
      <w:proofErr w:type="gramEnd"/>
      <w:r w:rsidR="00717DC9" w:rsidRPr="00717DC9">
        <w:rPr>
          <w:rFonts w:eastAsia="MS Mincho"/>
          <w:b/>
          <w:lang w:val="en-US" w:eastAsia="ja-JP"/>
        </w:rPr>
        <w:t xml:space="preserve"> gap for TX/RX switching.</w:t>
      </w:r>
    </w:p>
    <w:p w14:paraId="4E9FA850" w14:textId="7F249DF9" w:rsidR="0027110E" w:rsidRPr="002F7A0E" w:rsidRDefault="0027110E" w:rsidP="00642BD2">
      <w:pPr>
        <w:jc w:val="both"/>
        <w:rPr>
          <w:b/>
          <w:lang w:val="en-US"/>
        </w:rPr>
      </w:pPr>
    </w:p>
    <w:p w14:paraId="635AEE4A" w14:textId="4C38513B" w:rsidR="00B72384" w:rsidRPr="00B72384" w:rsidRDefault="00B72384" w:rsidP="00B72384">
      <w:pPr>
        <w:pStyle w:val="Heading2"/>
        <w:rPr>
          <w:lang w:val="en-US"/>
        </w:rPr>
      </w:pPr>
      <w:r>
        <w:rPr>
          <w:lang w:val="en-US"/>
        </w:rPr>
        <w:t>2.</w:t>
      </w:r>
      <w:r w:rsidR="00D907B3">
        <w:rPr>
          <w:lang w:val="en-US"/>
        </w:rPr>
        <w:t>2</w:t>
      </w:r>
      <w:r>
        <w:rPr>
          <w:lang w:val="en-US"/>
        </w:rPr>
        <w:tab/>
      </w:r>
      <w:r w:rsidR="00D01A2B">
        <w:rPr>
          <w:lang w:val="en-US"/>
        </w:rPr>
        <w:t xml:space="preserve">Applying signaled </w:t>
      </w:r>
      <w:proofErr w:type="spellStart"/>
      <w:r w:rsidR="00D01A2B" w:rsidRPr="00D01A2B">
        <w:rPr>
          <w:lang w:val="en-US"/>
        </w:rPr>
        <w:t>T_delta</w:t>
      </w:r>
      <w:proofErr w:type="spellEnd"/>
      <w:r w:rsidR="00D01A2B" w:rsidRPr="00D01A2B">
        <w:rPr>
          <w:lang w:val="en-US"/>
        </w:rPr>
        <w:t xml:space="preserve"> </w:t>
      </w:r>
      <w:r w:rsidR="00D01A2B">
        <w:rPr>
          <w:lang w:val="en-US"/>
        </w:rPr>
        <w:t xml:space="preserve">to </w:t>
      </w:r>
      <w:r w:rsidR="00D01A2B" w:rsidRPr="00D01A2B">
        <w:rPr>
          <w:lang w:val="en-US"/>
        </w:rPr>
        <w:t xml:space="preserve">child </w:t>
      </w:r>
      <w:r w:rsidR="00D01A2B">
        <w:rPr>
          <w:lang w:val="en-US"/>
        </w:rPr>
        <w:t>TX timing</w:t>
      </w:r>
    </w:p>
    <w:p w14:paraId="51EC0BE9" w14:textId="07DF055D" w:rsidR="00EB7505" w:rsidRPr="00B664E4" w:rsidRDefault="00EB7505" w:rsidP="00EB7505">
      <w:pPr>
        <w:jc w:val="both"/>
        <w:rPr>
          <w:rFonts w:eastAsia="MS Mincho"/>
          <w:lang w:eastAsia="ja-JP"/>
        </w:rPr>
      </w:pPr>
      <w:r>
        <w:rPr>
          <w:rFonts w:eastAsia="MS Mincho"/>
          <w:lang w:eastAsia="ja-JP"/>
        </w:rPr>
        <w:t>In RAN1#96 i</w:t>
      </w:r>
      <w:r w:rsidRPr="00B664E4">
        <w:rPr>
          <w:rFonts w:eastAsia="MS Mincho"/>
          <w:lang w:eastAsia="ja-JP"/>
        </w:rPr>
        <w:t xml:space="preserve">t was agreed that </w:t>
      </w:r>
      <w:proofErr w:type="spellStart"/>
      <w:r w:rsidRPr="00B664E4">
        <w:rPr>
          <w:rFonts w:eastAsia="MS Mincho"/>
          <w:lang w:eastAsia="ja-JP"/>
        </w:rPr>
        <w:t>T_delta</w:t>
      </w:r>
      <w:proofErr w:type="spellEnd"/>
      <w:r w:rsidRPr="00B664E4">
        <w:rPr>
          <w:rFonts w:eastAsia="MS Mincho"/>
          <w:lang w:eastAsia="ja-JP"/>
        </w:rPr>
        <w:t xml:space="preserve"> is signalled </w:t>
      </w:r>
      <w:r>
        <w:rPr>
          <w:rFonts w:eastAsia="MS Mincho"/>
          <w:lang w:eastAsia="ja-JP"/>
        </w:rPr>
        <w:t xml:space="preserve">in </w:t>
      </w:r>
      <w:r w:rsidRPr="00541E15">
        <w:rPr>
          <w:rFonts w:eastAsia="MS Mincho"/>
          <w:lang w:val="en-US" w:eastAsia="ja-JP"/>
        </w:rPr>
        <w:t>aperiodic</w:t>
      </w:r>
      <w:r>
        <w:rPr>
          <w:rFonts w:eastAsia="MS Mincho"/>
          <w:lang w:val="en-US" w:eastAsia="ja-JP"/>
        </w:rPr>
        <w:t xml:space="preserve"> manner</w:t>
      </w:r>
      <w:r w:rsidRPr="00B664E4">
        <w:rPr>
          <w:rFonts w:eastAsia="MS Mincho"/>
          <w:lang w:eastAsia="ja-JP"/>
        </w:rPr>
        <w:t xml:space="preserve">, i.e. </w:t>
      </w:r>
      <w:r>
        <w:rPr>
          <w:rFonts w:eastAsia="MS Mincho"/>
          <w:lang w:eastAsia="ja-JP"/>
        </w:rPr>
        <w:t xml:space="preserve">a new </w:t>
      </w:r>
      <w:proofErr w:type="spellStart"/>
      <w:r>
        <w:rPr>
          <w:rFonts w:eastAsia="MS Mincho"/>
          <w:lang w:eastAsia="ja-JP"/>
        </w:rPr>
        <w:t>T_delta</w:t>
      </w:r>
      <w:proofErr w:type="spellEnd"/>
      <w:r>
        <w:rPr>
          <w:rFonts w:eastAsia="MS Mincho"/>
          <w:lang w:eastAsia="ja-JP"/>
        </w:rPr>
        <w:t xml:space="preserve"> value can be signalled when updates are needed. The </w:t>
      </w:r>
      <w:proofErr w:type="spellStart"/>
      <w:r>
        <w:rPr>
          <w:rFonts w:eastAsia="MS Mincho"/>
          <w:lang w:eastAsia="ja-JP"/>
        </w:rPr>
        <w:t>T_delta</w:t>
      </w:r>
      <w:proofErr w:type="spellEnd"/>
      <w:r>
        <w:rPr>
          <w:rFonts w:eastAsia="MS Mincho"/>
          <w:lang w:eastAsia="ja-JP"/>
        </w:rPr>
        <w:t xml:space="preserve"> value is needed first when the IAB DU is configured and activated and the DL TX is started. Prior to that, during the </w:t>
      </w:r>
      <w:r w:rsidR="00026BD9">
        <w:rPr>
          <w:rFonts w:eastAsia="MS Mincho"/>
          <w:lang w:eastAsia="ja-JP"/>
        </w:rPr>
        <w:t xml:space="preserve">first phases of </w:t>
      </w:r>
      <w:r>
        <w:rPr>
          <w:rFonts w:eastAsia="MS Mincho"/>
          <w:lang w:eastAsia="ja-JP"/>
        </w:rPr>
        <w:t xml:space="preserve">IAB </w:t>
      </w:r>
      <w:r w:rsidR="00026BD9">
        <w:rPr>
          <w:rFonts w:eastAsia="MS Mincho"/>
          <w:lang w:eastAsia="ja-JP"/>
        </w:rPr>
        <w:t>node integration (connection establishment, connection to OAM, IAB and F1 configurations)</w:t>
      </w:r>
      <w:r>
        <w:rPr>
          <w:rFonts w:eastAsia="MS Mincho"/>
          <w:lang w:eastAsia="ja-JP"/>
        </w:rPr>
        <w:t xml:space="preserve">, only the MT part of the IAB node is active. The UL TA is adjusted with legacy TA control targeting to UL RX reception at the parent node to reach desired switching gap for DL TX. </w:t>
      </w:r>
      <w:r w:rsidR="00026BD9">
        <w:rPr>
          <w:rFonts w:eastAsia="MS Mincho"/>
          <w:lang w:eastAsia="ja-JP"/>
        </w:rPr>
        <w:t>The serving node send</w:t>
      </w:r>
      <w:r w:rsidR="00E340CC">
        <w:rPr>
          <w:rFonts w:eastAsia="MS Mincho"/>
          <w:lang w:eastAsia="ja-JP"/>
        </w:rPr>
        <w:t>s</w:t>
      </w:r>
      <w:r w:rsidR="00026BD9">
        <w:rPr>
          <w:rFonts w:eastAsia="MS Mincho"/>
          <w:lang w:eastAsia="ja-JP"/>
        </w:rPr>
        <w:t xml:space="preserve"> the initial time alignment value in the RAR message and TA updates are followed during while in connected state as needed. </w:t>
      </w:r>
      <w:r w:rsidR="007F0D53">
        <w:rPr>
          <w:rFonts w:eastAsia="MS Mincho"/>
          <w:lang w:eastAsia="ja-JP"/>
        </w:rPr>
        <w:t xml:space="preserve">It can be assumed that </w:t>
      </w:r>
      <w:r>
        <w:rPr>
          <w:rFonts w:eastAsia="MS Mincho"/>
          <w:lang w:eastAsia="ja-JP"/>
        </w:rPr>
        <w:t>BH TA control has sufficiently time to stabilize before the IAB DU starts transmitting on the child link</w:t>
      </w:r>
      <w:r w:rsidR="00C917FB">
        <w:rPr>
          <w:rFonts w:eastAsia="MS Mincho"/>
          <w:lang w:eastAsia="ja-JP"/>
        </w:rPr>
        <w:t>(s)</w:t>
      </w:r>
      <w:r>
        <w:rPr>
          <w:rFonts w:eastAsia="MS Mincho"/>
          <w:lang w:eastAsia="ja-JP"/>
        </w:rPr>
        <w:t xml:space="preserve">. The signalling of the initial </w:t>
      </w:r>
      <w:proofErr w:type="spellStart"/>
      <w:r>
        <w:rPr>
          <w:rFonts w:eastAsia="MS Mincho"/>
          <w:lang w:eastAsia="ja-JP"/>
        </w:rPr>
        <w:t>T_delta</w:t>
      </w:r>
      <w:proofErr w:type="spellEnd"/>
      <w:r>
        <w:rPr>
          <w:rFonts w:eastAsia="MS Mincho"/>
          <w:lang w:eastAsia="ja-JP"/>
        </w:rPr>
        <w:t xml:space="preserve"> value </w:t>
      </w:r>
      <w:r w:rsidR="00026BD9">
        <w:rPr>
          <w:rFonts w:eastAsia="MS Mincho"/>
          <w:lang w:eastAsia="ja-JP"/>
        </w:rPr>
        <w:t>need</w:t>
      </w:r>
      <w:r w:rsidR="0056737C">
        <w:rPr>
          <w:rFonts w:eastAsia="MS Mincho"/>
          <w:lang w:eastAsia="ja-JP"/>
        </w:rPr>
        <w:t>s</w:t>
      </w:r>
      <w:r w:rsidR="00026BD9">
        <w:rPr>
          <w:rFonts w:eastAsia="MS Mincho"/>
          <w:lang w:eastAsia="ja-JP"/>
        </w:rPr>
        <w:t xml:space="preserve"> </w:t>
      </w:r>
      <w:r>
        <w:rPr>
          <w:rFonts w:eastAsia="MS Mincho"/>
          <w:lang w:eastAsia="ja-JP"/>
        </w:rPr>
        <w:t xml:space="preserve">to happen prior to the DU activation, preferably once the TA value is stabilized, which </w:t>
      </w:r>
      <w:r w:rsidR="00C917FB">
        <w:rPr>
          <w:rFonts w:eastAsia="MS Mincho"/>
          <w:lang w:eastAsia="ja-JP"/>
        </w:rPr>
        <w:t xml:space="preserve">should </w:t>
      </w:r>
      <w:r>
        <w:rPr>
          <w:rFonts w:eastAsia="MS Mincho"/>
          <w:lang w:eastAsia="ja-JP"/>
        </w:rPr>
        <w:t>not be a problem with stationary IAB deployment.</w:t>
      </w:r>
    </w:p>
    <w:p w14:paraId="6791C4FB" w14:textId="24308AA5" w:rsidR="00EB7505" w:rsidRDefault="00EB7505" w:rsidP="00EB7505">
      <w:pPr>
        <w:jc w:val="both"/>
        <w:rPr>
          <w:rFonts w:eastAsia="MS Mincho"/>
          <w:b/>
          <w:lang w:eastAsia="ja-JP"/>
        </w:rPr>
      </w:pPr>
      <w:r w:rsidRPr="006E00E5">
        <w:rPr>
          <w:rFonts w:eastAsia="MS Mincho"/>
          <w:b/>
          <w:lang w:eastAsia="ja-JP"/>
        </w:rPr>
        <w:t xml:space="preserve">Observation </w:t>
      </w:r>
      <w:r>
        <w:rPr>
          <w:rFonts w:eastAsia="MS Mincho"/>
          <w:b/>
          <w:lang w:eastAsia="ja-JP"/>
        </w:rPr>
        <w:t>2</w:t>
      </w:r>
      <w:r w:rsidRPr="006E00E5">
        <w:rPr>
          <w:rFonts w:eastAsia="MS Mincho"/>
          <w:b/>
          <w:lang w:eastAsia="ja-JP"/>
        </w:rPr>
        <w:t xml:space="preserve">: The TA control can be </w:t>
      </w:r>
      <w:r w:rsidR="00026BD9">
        <w:rPr>
          <w:rFonts w:eastAsia="MS Mincho"/>
          <w:b/>
          <w:lang w:eastAsia="ja-JP"/>
        </w:rPr>
        <w:t xml:space="preserve">assumed </w:t>
      </w:r>
      <w:r w:rsidRPr="006E00E5">
        <w:rPr>
          <w:rFonts w:eastAsia="MS Mincho"/>
          <w:b/>
          <w:lang w:eastAsia="ja-JP"/>
        </w:rPr>
        <w:t xml:space="preserve">to be stabilized during the IAB </w:t>
      </w:r>
      <w:r w:rsidR="00C33ED4">
        <w:rPr>
          <w:rFonts w:eastAsia="MS Mincho"/>
          <w:b/>
          <w:lang w:eastAsia="ja-JP"/>
        </w:rPr>
        <w:t xml:space="preserve">node integration </w:t>
      </w:r>
      <w:r w:rsidRPr="006E00E5">
        <w:rPr>
          <w:rFonts w:eastAsia="MS Mincho"/>
          <w:b/>
          <w:lang w:eastAsia="ja-JP"/>
        </w:rPr>
        <w:t xml:space="preserve">before the IAB DU operation is activated and </w:t>
      </w:r>
      <w:proofErr w:type="spellStart"/>
      <w:r w:rsidRPr="006E00E5">
        <w:rPr>
          <w:rFonts w:eastAsia="MS Mincho"/>
          <w:b/>
          <w:lang w:eastAsia="ja-JP"/>
        </w:rPr>
        <w:t>T_delta</w:t>
      </w:r>
      <w:proofErr w:type="spellEnd"/>
      <w:r w:rsidRPr="006E00E5">
        <w:rPr>
          <w:rFonts w:eastAsia="MS Mincho"/>
          <w:b/>
          <w:lang w:eastAsia="ja-JP"/>
        </w:rPr>
        <w:t xml:space="preserve"> is needed</w:t>
      </w:r>
      <w:r>
        <w:rPr>
          <w:rFonts w:eastAsia="MS Mincho"/>
          <w:b/>
          <w:lang w:eastAsia="ja-JP"/>
        </w:rPr>
        <w:t>.</w:t>
      </w:r>
    </w:p>
    <w:p w14:paraId="5F169F02" w14:textId="1A044276" w:rsidR="00120B30" w:rsidRDefault="00C917FB" w:rsidP="00EB7505">
      <w:pPr>
        <w:jc w:val="both"/>
        <w:rPr>
          <w:rFonts w:eastAsia="MS Mincho"/>
          <w:lang w:eastAsia="ja-JP"/>
        </w:rPr>
      </w:pPr>
      <w:r>
        <w:rPr>
          <w:rFonts w:eastAsia="MS Mincho"/>
          <w:lang w:eastAsia="ja-JP"/>
        </w:rPr>
        <w:lastRenderedPageBreak/>
        <w:t xml:space="preserve">In </w:t>
      </w:r>
      <w:r>
        <w:rPr>
          <w:rFonts w:eastAsia="MS Mincho"/>
          <w:lang w:eastAsia="ja-JP"/>
        </w:rPr>
        <w:fldChar w:fldCharType="begin"/>
      </w:r>
      <w:r>
        <w:rPr>
          <w:rFonts w:eastAsia="MS Mincho"/>
          <w:lang w:eastAsia="ja-JP"/>
        </w:rPr>
        <w:instrText xml:space="preserve"> REF _Ref7509834 \r \h </w:instrText>
      </w:r>
      <w:r>
        <w:rPr>
          <w:rFonts w:eastAsia="MS Mincho"/>
          <w:lang w:eastAsia="ja-JP"/>
        </w:rPr>
      </w:r>
      <w:r>
        <w:rPr>
          <w:rFonts w:eastAsia="MS Mincho"/>
          <w:lang w:eastAsia="ja-JP"/>
        </w:rPr>
        <w:fldChar w:fldCharType="separate"/>
      </w:r>
      <w:r>
        <w:rPr>
          <w:rFonts w:eastAsia="MS Mincho"/>
          <w:lang w:eastAsia="ja-JP"/>
        </w:rPr>
        <w:t>[4]</w:t>
      </w:r>
      <w:r>
        <w:rPr>
          <w:rFonts w:eastAsia="MS Mincho"/>
          <w:lang w:eastAsia="ja-JP"/>
        </w:rPr>
        <w:fldChar w:fldCharType="end"/>
      </w:r>
      <w:r>
        <w:rPr>
          <w:rFonts w:eastAsia="MS Mincho"/>
          <w:lang w:eastAsia="ja-JP"/>
        </w:rPr>
        <w:t xml:space="preserve"> the issue#5 was related to potential update of the TA value and how that would affect the </w:t>
      </w:r>
      <w:proofErr w:type="spellStart"/>
      <w:r>
        <w:rPr>
          <w:rFonts w:eastAsia="MS Mincho"/>
          <w:lang w:eastAsia="ja-JP"/>
        </w:rPr>
        <w:t>T_delta</w:t>
      </w:r>
      <w:proofErr w:type="spellEnd"/>
      <w:r>
        <w:rPr>
          <w:rFonts w:eastAsia="MS Mincho"/>
          <w:lang w:eastAsia="ja-JP"/>
        </w:rPr>
        <w:t xml:space="preserve">. As the timing offset is (TA/2 + </w:t>
      </w:r>
      <w:proofErr w:type="spellStart"/>
      <w:r>
        <w:rPr>
          <w:rFonts w:eastAsia="MS Mincho"/>
          <w:lang w:eastAsia="ja-JP"/>
        </w:rPr>
        <w:t>T_delta</w:t>
      </w:r>
      <w:proofErr w:type="spellEnd"/>
      <w:r>
        <w:rPr>
          <w:rFonts w:eastAsia="MS Mincho"/>
          <w:lang w:eastAsia="ja-JP"/>
        </w:rPr>
        <w:t>), an update of N</w:t>
      </w:r>
      <w:r w:rsidRPr="00C917FB">
        <w:rPr>
          <w:rFonts w:eastAsia="MS Mincho"/>
          <w:vertAlign w:val="subscript"/>
          <w:lang w:eastAsia="ja-JP"/>
        </w:rPr>
        <w:t>TA</w:t>
      </w:r>
      <w:r>
        <w:rPr>
          <w:rFonts w:eastAsia="MS Mincho"/>
          <w:lang w:eastAsia="ja-JP"/>
        </w:rPr>
        <w:t xml:space="preserve"> would affect the switching gap a</w:t>
      </w:r>
      <w:r w:rsidR="00C33ED4">
        <w:rPr>
          <w:rFonts w:eastAsia="MS Mincho"/>
          <w:lang w:eastAsia="ja-JP"/>
        </w:rPr>
        <w:t>t</w:t>
      </w:r>
      <w:r>
        <w:rPr>
          <w:rFonts w:eastAsia="MS Mincho"/>
          <w:lang w:eastAsia="ja-JP"/>
        </w:rPr>
        <w:t xml:space="preserve"> the parent node (with the resolution of N</w:t>
      </w:r>
      <w:r w:rsidRPr="00C917FB">
        <w:rPr>
          <w:rFonts w:eastAsia="MS Mincho"/>
          <w:vertAlign w:val="subscript"/>
          <w:lang w:eastAsia="ja-JP"/>
        </w:rPr>
        <w:t>TA</w:t>
      </w:r>
      <w:r>
        <w:rPr>
          <w:rFonts w:eastAsia="MS Mincho"/>
          <w:lang w:eastAsia="ja-JP"/>
        </w:rPr>
        <w:t xml:space="preserve">). Hence, also the </w:t>
      </w:r>
      <w:proofErr w:type="spellStart"/>
      <w:r>
        <w:rPr>
          <w:rFonts w:eastAsia="MS Mincho"/>
          <w:lang w:eastAsia="ja-JP"/>
        </w:rPr>
        <w:t>T_delta</w:t>
      </w:r>
      <w:proofErr w:type="spellEnd"/>
      <w:r>
        <w:rPr>
          <w:rFonts w:eastAsia="MS Mincho"/>
          <w:lang w:eastAsia="ja-JP"/>
        </w:rPr>
        <w:t xml:space="preserve"> would need to be updated (which could have finer granularity). With this approach the DU TX timing would not have to change with the steps of (N</w:t>
      </w:r>
      <w:r w:rsidRPr="00C33ED4">
        <w:rPr>
          <w:rFonts w:eastAsia="MS Mincho"/>
          <w:vertAlign w:val="subscript"/>
          <w:lang w:eastAsia="ja-JP"/>
        </w:rPr>
        <w:t>TA</w:t>
      </w:r>
      <w:r>
        <w:rPr>
          <w:rFonts w:eastAsia="MS Mincho"/>
          <w:lang w:eastAsia="ja-JP"/>
        </w:rPr>
        <w:t xml:space="preserve"> granularity)/2 </w:t>
      </w:r>
      <w:r w:rsidR="00C33ED4">
        <w:rPr>
          <w:rFonts w:eastAsia="MS Mincho"/>
          <w:lang w:eastAsia="ja-JP"/>
        </w:rPr>
        <w:t xml:space="preserve">but </w:t>
      </w:r>
      <w:r w:rsidR="00120B30">
        <w:rPr>
          <w:rFonts w:eastAsia="MS Mincho"/>
          <w:lang w:eastAsia="ja-JP"/>
        </w:rPr>
        <w:t>a</w:t>
      </w:r>
      <w:r w:rsidR="00C33ED4">
        <w:rPr>
          <w:rFonts w:eastAsia="MS Mincho"/>
          <w:lang w:eastAsia="ja-JP"/>
        </w:rPr>
        <w:t>ccompanied</w:t>
      </w:r>
      <w:r w:rsidR="00120B30">
        <w:rPr>
          <w:rFonts w:eastAsia="MS Mincho"/>
          <w:lang w:eastAsia="ja-JP"/>
        </w:rPr>
        <w:t xml:space="preserve"> new </w:t>
      </w:r>
      <w:proofErr w:type="spellStart"/>
      <w:r w:rsidR="00120B30">
        <w:rPr>
          <w:rFonts w:eastAsia="MS Mincho"/>
          <w:lang w:eastAsia="ja-JP"/>
        </w:rPr>
        <w:t>T_delta</w:t>
      </w:r>
      <w:proofErr w:type="spellEnd"/>
      <w:r w:rsidR="00120B30">
        <w:rPr>
          <w:rFonts w:eastAsia="MS Mincho"/>
          <w:lang w:eastAsia="ja-JP"/>
        </w:rPr>
        <w:t xml:space="preserve"> value</w:t>
      </w:r>
      <w:r w:rsidR="00C33ED4">
        <w:rPr>
          <w:rFonts w:eastAsia="MS Mincho"/>
          <w:lang w:eastAsia="ja-JP"/>
        </w:rPr>
        <w:t xml:space="preserve"> can fine tune the new timing offset to </w:t>
      </w:r>
      <w:r w:rsidR="00EC3C16">
        <w:rPr>
          <w:rFonts w:eastAsia="MS Mincho"/>
          <w:lang w:eastAsia="ja-JP"/>
        </w:rPr>
        <w:t xml:space="preserve">be </w:t>
      </w:r>
      <w:r w:rsidR="00C33ED4">
        <w:rPr>
          <w:rFonts w:eastAsia="MS Mincho"/>
          <w:lang w:eastAsia="ja-JP"/>
        </w:rPr>
        <w:t>applied</w:t>
      </w:r>
      <w:r w:rsidR="00120B30">
        <w:rPr>
          <w:rFonts w:eastAsia="MS Mincho"/>
          <w:lang w:eastAsia="ja-JP"/>
        </w:rPr>
        <w:t>.</w:t>
      </w:r>
      <w:r w:rsidR="00A86494">
        <w:rPr>
          <w:rFonts w:eastAsia="MS Mincho"/>
          <w:lang w:eastAsia="ja-JP"/>
        </w:rPr>
        <w:t xml:space="preserve"> Sending both values at the same time would eliminate ambiguity what values to use. Furthermore, the parent node would detect the success of the signalling for both values if the new UL timing (N</w:t>
      </w:r>
      <w:r w:rsidR="00A86494" w:rsidRPr="00A86494">
        <w:rPr>
          <w:rFonts w:eastAsia="MS Mincho"/>
          <w:vertAlign w:val="subscript"/>
          <w:lang w:eastAsia="ja-JP"/>
        </w:rPr>
        <w:t>TA</w:t>
      </w:r>
      <w:r w:rsidR="00A86494">
        <w:rPr>
          <w:rFonts w:eastAsia="MS Mincho"/>
          <w:lang w:eastAsia="ja-JP"/>
        </w:rPr>
        <w:t xml:space="preserve"> value) has been applied.</w:t>
      </w:r>
    </w:p>
    <w:p w14:paraId="28AAB1D4" w14:textId="1389F63F" w:rsidR="00C917FB" w:rsidRPr="003F1249" w:rsidRDefault="00120B30" w:rsidP="00EB7505">
      <w:pPr>
        <w:jc w:val="both"/>
        <w:rPr>
          <w:rFonts w:eastAsia="MS Mincho"/>
          <w:b/>
          <w:lang w:eastAsia="ja-JP"/>
        </w:rPr>
      </w:pPr>
      <w:r w:rsidRPr="003F1249">
        <w:rPr>
          <w:rFonts w:eastAsia="MS Mincho"/>
          <w:b/>
          <w:lang w:eastAsia="ja-JP"/>
        </w:rPr>
        <w:t xml:space="preserve">Proposal </w:t>
      </w:r>
      <w:r w:rsidR="00381484">
        <w:rPr>
          <w:rFonts w:eastAsia="MS Mincho"/>
          <w:b/>
          <w:lang w:eastAsia="ja-JP"/>
        </w:rPr>
        <w:t>3</w:t>
      </w:r>
      <w:r w:rsidRPr="003F1249">
        <w:rPr>
          <w:rFonts w:eastAsia="MS Mincho"/>
          <w:b/>
          <w:lang w:eastAsia="ja-JP"/>
        </w:rPr>
        <w:t xml:space="preserve">: As the DU TX timing is a function of both </w:t>
      </w:r>
      <w:r w:rsidR="002B6A46" w:rsidRPr="003F1249">
        <w:rPr>
          <w:rFonts w:eastAsia="MS Mincho"/>
          <w:b/>
          <w:lang w:eastAsia="ja-JP"/>
        </w:rPr>
        <w:t>N</w:t>
      </w:r>
      <w:r w:rsidR="002B6A46" w:rsidRPr="003F1249">
        <w:rPr>
          <w:rFonts w:eastAsia="MS Mincho"/>
          <w:b/>
          <w:vertAlign w:val="subscript"/>
          <w:lang w:eastAsia="ja-JP"/>
        </w:rPr>
        <w:t>TA</w:t>
      </w:r>
      <w:r w:rsidRPr="003F1249">
        <w:rPr>
          <w:rFonts w:eastAsia="MS Mincho"/>
          <w:b/>
          <w:lang w:eastAsia="ja-JP"/>
        </w:rPr>
        <w:t xml:space="preserve"> and </w:t>
      </w:r>
      <w:proofErr w:type="spellStart"/>
      <w:r w:rsidRPr="003F1249">
        <w:rPr>
          <w:rFonts w:eastAsia="MS Mincho"/>
          <w:b/>
          <w:lang w:eastAsia="ja-JP"/>
        </w:rPr>
        <w:t>T_delta</w:t>
      </w:r>
      <w:proofErr w:type="spellEnd"/>
      <w:r w:rsidRPr="003F1249">
        <w:rPr>
          <w:rFonts w:eastAsia="MS Mincho"/>
          <w:b/>
          <w:lang w:eastAsia="ja-JP"/>
        </w:rPr>
        <w:t xml:space="preserve">, </w:t>
      </w:r>
      <w:r w:rsidR="00C33ED4">
        <w:rPr>
          <w:rFonts w:eastAsia="MS Mincho"/>
          <w:b/>
          <w:lang w:eastAsia="ja-JP"/>
        </w:rPr>
        <w:t xml:space="preserve">a new </w:t>
      </w:r>
      <w:proofErr w:type="spellStart"/>
      <w:r w:rsidRPr="003F1249">
        <w:rPr>
          <w:rFonts w:eastAsia="MS Mincho"/>
          <w:b/>
          <w:lang w:eastAsia="ja-JP"/>
        </w:rPr>
        <w:t>T_delta</w:t>
      </w:r>
      <w:proofErr w:type="spellEnd"/>
      <w:r w:rsidRPr="003F1249">
        <w:rPr>
          <w:rFonts w:eastAsia="MS Mincho"/>
          <w:b/>
          <w:lang w:eastAsia="ja-JP"/>
        </w:rPr>
        <w:t xml:space="preserve"> </w:t>
      </w:r>
      <w:r w:rsidR="00C33ED4">
        <w:rPr>
          <w:rFonts w:eastAsia="MS Mincho"/>
          <w:b/>
          <w:lang w:eastAsia="ja-JP"/>
        </w:rPr>
        <w:t xml:space="preserve">value is sent along with the update of </w:t>
      </w:r>
      <w:r w:rsidRPr="003F1249">
        <w:rPr>
          <w:rFonts w:eastAsia="MS Mincho"/>
          <w:b/>
          <w:lang w:eastAsia="ja-JP"/>
        </w:rPr>
        <w:t>N</w:t>
      </w:r>
      <w:r w:rsidRPr="003F1249">
        <w:rPr>
          <w:rFonts w:eastAsia="MS Mincho"/>
          <w:b/>
          <w:vertAlign w:val="subscript"/>
          <w:lang w:eastAsia="ja-JP"/>
        </w:rPr>
        <w:t>TA</w:t>
      </w:r>
      <w:r w:rsidRPr="003F1249">
        <w:rPr>
          <w:rFonts w:eastAsia="MS Mincho"/>
          <w:b/>
          <w:lang w:eastAsia="ja-JP"/>
        </w:rPr>
        <w:t>.</w:t>
      </w:r>
    </w:p>
    <w:p w14:paraId="6DE93113" w14:textId="105EA340" w:rsidR="00EB7505" w:rsidRPr="00D4393C" w:rsidRDefault="00EB7505" w:rsidP="00EB7505">
      <w:pPr>
        <w:jc w:val="both"/>
        <w:rPr>
          <w:rFonts w:eastAsia="MS Mincho"/>
          <w:lang w:eastAsia="ja-JP"/>
        </w:rPr>
      </w:pPr>
      <w:r>
        <w:rPr>
          <w:rFonts w:eastAsia="MS Mincho"/>
          <w:lang w:eastAsia="ja-JP"/>
        </w:rPr>
        <w:t xml:space="preserve">Depending on the specified </w:t>
      </w:r>
      <w:proofErr w:type="spellStart"/>
      <w:r>
        <w:rPr>
          <w:rFonts w:eastAsia="MS Mincho"/>
          <w:lang w:eastAsia="ja-JP"/>
        </w:rPr>
        <w:t>T_delta</w:t>
      </w:r>
      <w:proofErr w:type="spellEnd"/>
      <w:r>
        <w:rPr>
          <w:rFonts w:eastAsia="MS Mincho"/>
          <w:lang w:eastAsia="ja-JP"/>
        </w:rPr>
        <w:t xml:space="preserve"> granularity and the actual change of the (re-)adjusted </w:t>
      </w:r>
      <w:proofErr w:type="spellStart"/>
      <w:r>
        <w:rPr>
          <w:rFonts w:eastAsia="MS Mincho"/>
          <w:lang w:eastAsia="ja-JP"/>
        </w:rPr>
        <w:t>T_delta</w:t>
      </w:r>
      <w:proofErr w:type="spellEnd"/>
      <w:r>
        <w:rPr>
          <w:rFonts w:eastAsia="MS Mincho"/>
          <w:lang w:eastAsia="ja-JP"/>
        </w:rPr>
        <w:t xml:space="preserve"> value may or may not be applied directly to the DL timing of the DU. In general, the change in the DL TX timing shall not affect the service provided for the access UEs. Hence, the step size </w:t>
      </w:r>
      <w:r w:rsidR="004542B9">
        <w:rPr>
          <w:rFonts w:eastAsia="MS Mincho"/>
          <w:lang w:eastAsia="ja-JP"/>
        </w:rPr>
        <w:t xml:space="preserve">and </w:t>
      </w:r>
      <w:r w:rsidR="002B6A46">
        <w:rPr>
          <w:rFonts w:eastAsia="MS Mincho"/>
          <w:lang w:eastAsia="ja-JP"/>
        </w:rPr>
        <w:t xml:space="preserve">the </w:t>
      </w:r>
      <w:r w:rsidR="004542B9">
        <w:rPr>
          <w:rFonts w:eastAsia="MS Mincho"/>
          <w:lang w:eastAsia="ja-JP"/>
        </w:rPr>
        <w:t xml:space="preserve">frequency </w:t>
      </w:r>
      <w:r>
        <w:rPr>
          <w:rFonts w:eastAsia="MS Mincho"/>
          <w:lang w:eastAsia="ja-JP"/>
        </w:rPr>
        <w:t>of the TX timing change</w:t>
      </w:r>
      <w:r w:rsidR="004542B9">
        <w:rPr>
          <w:rFonts w:eastAsia="MS Mincho"/>
          <w:lang w:eastAsia="ja-JP"/>
        </w:rPr>
        <w:t>s</w:t>
      </w:r>
      <w:r>
        <w:rPr>
          <w:rFonts w:eastAsia="MS Mincho"/>
          <w:lang w:eastAsia="ja-JP"/>
        </w:rPr>
        <w:t xml:space="preserve"> shall be </w:t>
      </w:r>
      <w:r w:rsidR="002B6A46">
        <w:rPr>
          <w:rFonts w:eastAsia="MS Mincho"/>
          <w:lang w:eastAsia="ja-JP"/>
        </w:rPr>
        <w:t>limited</w:t>
      </w:r>
      <w:r>
        <w:rPr>
          <w:rFonts w:eastAsia="MS Mincho"/>
          <w:lang w:eastAsia="ja-JP"/>
        </w:rPr>
        <w:t xml:space="preserve">. This can be discussed in RAN4 when determining the range and granularity of </w:t>
      </w:r>
      <w:proofErr w:type="spellStart"/>
      <w:r>
        <w:rPr>
          <w:rFonts w:eastAsia="MS Mincho"/>
          <w:lang w:eastAsia="ja-JP"/>
        </w:rPr>
        <w:t>T_delta</w:t>
      </w:r>
      <w:proofErr w:type="spellEnd"/>
      <w:r>
        <w:rPr>
          <w:rFonts w:eastAsia="MS Mincho"/>
          <w:lang w:eastAsia="ja-JP"/>
        </w:rPr>
        <w:t>.</w:t>
      </w:r>
    </w:p>
    <w:p w14:paraId="260C9E50" w14:textId="77777777" w:rsidR="00EB7505" w:rsidRPr="00D4393C" w:rsidRDefault="00EB7505" w:rsidP="00EB7505">
      <w:pPr>
        <w:jc w:val="both"/>
        <w:rPr>
          <w:rFonts w:eastAsia="MS Mincho"/>
          <w:b/>
          <w:lang w:eastAsia="ja-JP"/>
        </w:rPr>
      </w:pPr>
      <w:r w:rsidRPr="00D4393C">
        <w:rPr>
          <w:rFonts w:eastAsia="MS Mincho"/>
          <w:b/>
          <w:lang w:eastAsia="ja-JP"/>
        </w:rPr>
        <w:t xml:space="preserve">Observation </w:t>
      </w:r>
      <w:r>
        <w:rPr>
          <w:rFonts w:eastAsia="MS Mincho"/>
          <w:b/>
          <w:lang w:eastAsia="ja-JP"/>
        </w:rPr>
        <w:t>3</w:t>
      </w:r>
      <w:r w:rsidRPr="00D4393C">
        <w:rPr>
          <w:rFonts w:eastAsia="MS Mincho"/>
          <w:b/>
          <w:lang w:eastAsia="ja-JP"/>
        </w:rPr>
        <w:t xml:space="preserve">: IAB DU DL TX </w:t>
      </w:r>
      <w:r>
        <w:rPr>
          <w:rFonts w:eastAsia="MS Mincho"/>
          <w:b/>
          <w:lang w:eastAsia="ja-JP"/>
        </w:rPr>
        <w:t xml:space="preserve">timing </w:t>
      </w:r>
      <w:r w:rsidRPr="00D4393C">
        <w:rPr>
          <w:rFonts w:eastAsia="MS Mincho"/>
          <w:b/>
          <w:lang w:eastAsia="ja-JP"/>
        </w:rPr>
        <w:t>adjustment</w:t>
      </w:r>
      <w:r>
        <w:rPr>
          <w:rFonts w:eastAsia="MS Mincho"/>
          <w:b/>
          <w:lang w:eastAsia="ja-JP"/>
        </w:rPr>
        <w:t xml:space="preserve"> due the change of </w:t>
      </w:r>
      <w:proofErr w:type="spellStart"/>
      <w:r w:rsidRPr="00D4393C">
        <w:rPr>
          <w:rFonts w:eastAsia="MS Mincho"/>
          <w:b/>
          <w:lang w:eastAsia="ja-JP"/>
        </w:rPr>
        <w:t>T_delta</w:t>
      </w:r>
      <w:proofErr w:type="spellEnd"/>
      <w:r>
        <w:rPr>
          <w:rFonts w:eastAsia="MS Mincho"/>
          <w:b/>
          <w:lang w:eastAsia="ja-JP"/>
        </w:rPr>
        <w:t xml:space="preserve"> value</w:t>
      </w:r>
      <w:r w:rsidRPr="00D4393C">
        <w:rPr>
          <w:rFonts w:eastAsia="MS Mincho"/>
          <w:b/>
          <w:lang w:eastAsia="ja-JP"/>
        </w:rPr>
        <w:t xml:space="preserve">, while the </w:t>
      </w:r>
      <w:r>
        <w:rPr>
          <w:rFonts w:eastAsia="MS Mincho"/>
          <w:b/>
          <w:lang w:eastAsia="ja-JP"/>
        </w:rPr>
        <w:t xml:space="preserve">IAB DU </w:t>
      </w:r>
      <w:r w:rsidRPr="00D4393C">
        <w:rPr>
          <w:rFonts w:eastAsia="MS Mincho"/>
          <w:b/>
          <w:lang w:eastAsia="ja-JP"/>
        </w:rPr>
        <w:t xml:space="preserve">is active, </w:t>
      </w:r>
      <w:proofErr w:type="gramStart"/>
      <w:r w:rsidRPr="00D4393C">
        <w:rPr>
          <w:rFonts w:eastAsia="MS Mincho"/>
          <w:b/>
          <w:lang w:eastAsia="ja-JP"/>
        </w:rPr>
        <w:t>ha</w:t>
      </w:r>
      <w:r>
        <w:rPr>
          <w:rFonts w:eastAsia="MS Mincho"/>
          <w:b/>
          <w:lang w:eastAsia="ja-JP"/>
        </w:rPr>
        <w:t>s</w:t>
      </w:r>
      <w:r w:rsidRPr="00D4393C">
        <w:rPr>
          <w:rFonts w:eastAsia="MS Mincho"/>
          <w:b/>
          <w:lang w:eastAsia="ja-JP"/>
        </w:rPr>
        <w:t xml:space="preserve"> to</w:t>
      </w:r>
      <w:proofErr w:type="gramEnd"/>
      <w:r w:rsidRPr="00D4393C">
        <w:rPr>
          <w:rFonts w:eastAsia="MS Mincho"/>
          <w:b/>
          <w:lang w:eastAsia="ja-JP"/>
        </w:rPr>
        <w:t xml:space="preserve"> be done in a way that </w:t>
      </w:r>
      <w:r>
        <w:rPr>
          <w:rFonts w:eastAsia="MS Mincho"/>
          <w:b/>
          <w:lang w:eastAsia="ja-JP"/>
        </w:rPr>
        <w:t xml:space="preserve">it does </w:t>
      </w:r>
      <w:r w:rsidRPr="00D4393C">
        <w:rPr>
          <w:rFonts w:eastAsia="MS Mincho"/>
          <w:b/>
          <w:lang w:eastAsia="ja-JP"/>
        </w:rPr>
        <w:t>not affect the service</w:t>
      </w:r>
      <w:r>
        <w:rPr>
          <w:rFonts w:eastAsia="MS Mincho"/>
          <w:b/>
          <w:lang w:eastAsia="ja-JP"/>
        </w:rPr>
        <w:t>s</w:t>
      </w:r>
      <w:r w:rsidRPr="00D4393C">
        <w:rPr>
          <w:rFonts w:eastAsia="MS Mincho"/>
          <w:b/>
          <w:lang w:eastAsia="ja-JP"/>
        </w:rPr>
        <w:t xml:space="preserve"> </w:t>
      </w:r>
      <w:r>
        <w:rPr>
          <w:rFonts w:eastAsia="MS Mincho"/>
          <w:b/>
          <w:lang w:eastAsia="ja-JP"/>
        </w:rPr>
        <w:t xml:space="preserve">of </w:t>
      </w:r>
      <w:r w:rsidRPr="00D4393C">
        <w:rPr>
          <w:rFonts w:eastAsia="MS Mincho"/>
          <w:b/>
          <w:lang w:eastAsia="ja-JP"/>
        </w:rPr>
        <w:t>the access UEs.</w:t>
      </w:r>
    </w:p>
    <w:p w14:paraId="41C8DDA6" w14:textId="4D223901" w:rsidR="00EB7505" w:rsidRDefault="00EB7505" w:rsidP="00EB7505">
      <w:pPr>
        <w:jc w:val="both"/>
        <w:rPr>
          <w:rFonts w:eastAsia="MS Mincho"/>
          <w:lang w:eastAsia="ja-JP"/>
        </w:rPr>
      </w:pPr>
      <w:r>
        <w:rPr>
          <w:rFonts w:eastAsia="MS Mincho"/>
          <w:b/>
          <w:lang w:val="en-US" w:eastAsia="ja-JP"/>
        </w:rPr>
        <w:t>Proposal</w:t>
      </w:r>
      <w:r w:rsidRPr="00301775">
        <w:rPr>
          <w:rFonts w:eastAsia="MS Mincho"/>
          <w:b/>
          <w:lang w:val="en-US" w:eastAsia="ja-JP"/>
        </w:rPr>
        <w:t xml:space="preserve"> </w:t>
      </w:r>
      <w:r>
        <w:rPr>
          <w:rFonts w:eastAsia="MS Mincho"/>
          <w:b/>
          <w:lang w:val="en-US" w:eastAsia="ja-JP"/>
        </w:rPr>
        <w:t>4</w:t>
      </w:r>
      <w:r w:rsidRPr="00301775">
        <w:rPr>
          <w:rFonts w:eastAsia="MS Mincho"/>
          <w:b/>
          <w:lang w:val="en-US" w:eastAsia="ja-JP"/>
        </w:rPr>
        <w:t xml:space="preserve">: </w:t>
      </w:r>
      <w:r>
        <w:rPr>
          <w:rFonts w:eastAsia="MS Mincho"/>
          <w:b/>
          <w:lang w:val="en-US" w:eastAsia="ja-JP"/>
        </w:rPr>
        <w:t>It is up to RAN4 to decide about the timing adjustment while meeting the assumed synchronization accuracy requirements without affecting UEs.</w:t>
      </w:r>
    </w:p>
    <w:p w14:paraId="004D7F76" w14:textId="3D183E7F" w:rsidR="00303962" w:rsidRDefault="00303962" w:rsidP="00446C51">
      <w:pPr>
        <w:spacing w:after="360"/>
        <w:jc w:val="both"/>
        <w:rPr>
          <w:rFonts w:eastAsia="MS Mincho"/>
          <w:lang w:val="en-US" w:eastAsia="ja-JP"/>
        </w:rPr>
      </w:pPr>
    </w:p>
    <w:p w14:paraId="51B54C33" w14:textId="7990208F" w:rsidR="00D907B3" w:rsidRPr="00B72384" w:rsidRDefault="00D907B3" w:rsidP="00D907B3">
      <w:pPr>
        <w:pStyle w:val="Heading2"/>
        <w:rPr>
          <w:lang w:val="en-US"/>
        </w:rPr>
      </w:pPr>
      <w:r>
        <w:rPr>
          <w:lang w:val="en-US"/>
        </w:rPr>
        <w:t>2.</w:t>
      </w:r>
      <w:r w:rsidR="00A86494">
        <w:rPr>
          <w:lang w:val="en-US"/>
        </w:rPr>
        <w:t>3</w:t>
      </w:r>
      <w:r>
        <w:rPr>
          <w:lang w:val="en-US"/>
        </w:rPr>
        <w:tab/>
        <w:t xml:space="preserve">Signaling of </w:t>
      </w:r>
      <w:proofErr w:type="spellStart"/>
      <w:r>
        <w:rPr>
          <w:lang w:val="en-US"/>
        </w:rPr>
        <w:t>T_delta</w:t>
      </w:r>
      <w:proofErr w:type="spellEnd"/>
    </w:p>
    <w:p w14:paraId="44580938" w14:textId="6FABA676" w:rsidR="00D907B3" w:rsidRPr="00D01A2B" w:rsidRDefault="00576C2A" w:rsidP="00D907B3">
      <w:pPr>
        <w:jc w:val="both"/>
        <w:rPr>
          <w:rFonts w:eastAsia="MS Mincho"/>
          <w:lang w:eastAsia="ja-JP"/>
        </w:rPr>
      </w:pPr>
      <w:r>
        <w:rPr>
          <w:rFonts w:eastAsia="MS Mincho"/>
          <w:lang w:eastAsia="ja-JP"/>
        </w:rPr>
        <w:t>Several alternatives have been p</w:t>
      </w:r>
      <w:r w:rsidR="00D907B3">
        <w:rPr>
          <w:rFonts w:eastAsia="MS Mincho"/>
          <w:lang w:eastAsia="ja-JP"/>
        </w:rPr>
        <w:t xml:space="preserve">roposed </w:t>
      </w:r>
      <w:r>
        <w:rPr>
          <w:rFonts w:eastAsia="MS Mincho"/>
          <w:lang w:eastAsia="ja-JP"/>
        </w:rPr>
        <w:t xml:space="preserve">to </w:t>
      </w:r>
      <w:r w:rsidR="00D907B3">
        <w:rPr>
          <w:rFonts w:eastAsia="MS Mincho"/>
          <w:lang w:eastAsia="ja-JP"/>
        </w:rPr>
        <w:t xml:space="preserve">signalling </w:t>
      </w:r>
      <w:proofErr w:type="spellStart"/>
      <w:r>
        <w:rPr>
          <w:rFonts w:eastAsia="MS Mincho"/>
          <w:lang w:eastAsia="ja-JP"/>
        </w:rPr>
        <w:t>T_delta</w:t>
      </w:r>
      <w:proofErr w:type="spellEnd"/>
      <w:r w:rsidR="00D907B3">
        <w:rPr>
          <w:rFonts w:eastAsia="MS Mincho"/>
          <w:lang w:eastAsia="ja-JP"/>
        </w:rPr>
        <w:t>:</w:t>
      </w:r>
      <w:r w:rsidR="00D907B3" w:rsidRPr="00D01A2B">
        <w:rPr>
          <w:rFonts w:eastAsia="MS Mincho"/>
          <w:lang w:eastAsia="ja-JP"/>
        </w:rPr>
        <w:t xml:space="preserve"> </w:t>
      </w:r>
    </w:p>
    <w:p w14:paraId="363DDA40" w14:textId="77777777" w:rsidR="003C012D" w:rsidRPr="003C012D" w:rsidRDefault="003C012D" w:rsidP="003C012D">
      <w:pPr>
        <w:pStyle w:val="ListParagraph"/>
        <w:numPr>
          <w:ilvl w:val="0"/>
          <w:numId w:val="25"/>
        </w:numPr>
        <w:jc w:val="both"/>
        <w:rPr>
          <w:rFonts w:eastAsia="MS Mincho"/>
          <w:sz w:val="20"/>
          <w:szCs w:val="20"/>
          <w:lang w:val="en-GB" w:eastAsia="ja-JP"/>
        </w:rPr>
      </w:pPr>
      <w:r w:rsidRPr="003C012D">
        <w:rPr>
          <w:rFonts w:eastAsia="MS Mincho"/>
          <w:sz w:val="20"/>
          <w:szCs w:val="20"/>
          <w:lang w:val="en-GB" w:eastAsia="ja-JP"/>
        </w:rPr>
        <w:t xml:space="preserve">MAC RAR and MAC-CE </w:t>
      </w:r>
    </w:p>
    <w:p w14:paraId="00668EE0" w14:textId="2DC12E63" w:rsidR="00D907B3" w:rsidRPr="003C012D" w:rsidRDefault="00D907B3" w:rsidP="003C012D">
      <w:pPr>
        <w:pStyle w:val="ListParagraph"/>
        <w:numPr>
          <w:ilvl w:val="0"/>
          <w:numId w:val="25"/>
        </w:numPr>
        <w:jc w:val="both"/>
        <w:rPr>
          <w:rFonts w:eastAsia="MS Mincho"/>
          <w:sz w:val="20"/>
          <w:szCs w:val="20"/>
          <w:lang w:val="en-GB" w:eastAsia="ja-JP"/>
        </w:rPr>
      </w:pPr>
      <w:r w:rsidRPr="003C012D">
        <w:rPr>
          <w:rFonts w:eastAsia="MS Mincho"/>
          <w:sz w:val="20"/>
          <w:szCs w:val="20"/>
          <w:lang w:val="en-GB" w:eastAsia="ja-JP"/>
        </w:rPr>
        <w:t xml:space="preserve">RRC </w:t>
      </w:r>
      <w:r w:rsidR="00576C2A" w:rsidRPr="003C012D">
        <w:rPr>
          <w:rFonts w:eastAsia="MS Mincho"/>
          <w:sz w:val="20"/>
          <w:szCs w:val="20"/>
          <w:lang w:val="en-GB" w:eastAsia="ja-JP"/>
        </w:rPr>
        <w:t>signalling, from the IAB-donor (CU)</w:t>
      </w:r>
    </w:p>
    <w:p w14:paraId="5194C265" w14:textId="1D95BE7D" w:rsidR="00576C2A" w:rsidRPr="003C012D" w:rsidRDefault="00576C2A" w:rsidP="001858A6">
      <w:pPr>
        <w:pStyle w:val="ListParagraph"/>
        <w:numPr>
          <w:ilvl w:val="0"/>
          <w:numId w:val="25"/>
        </w:numPr>
        <w:spacing w:after="180"/>
        <w:ind w:left="714" w:hanging="357"/>
        <w:jc w:val="both"/>
        <w:rPr>
          <w:rFonts w:eastAsia="MS Mincho"/>
          <w:sz w:val="20"/>
          <w:szCs w:val="20"/>
          <w:lang w:val="en-GB" w:eastAsia="ja-JP"/>
        </w:rPr>
      </w:pPr>
      <w:r w:rsidRPr="003C012D">
        <w:rPr>
          <w:rFonts w:eastAsia="MS Mincho"/>
          <w:sz w:val="20"/>
          <w:szCs w:val="20"/>
          <w:lang w:val="en-GB" w:eastAsia="ja-JP"/>
        </w:rPr>
        <w:t>MIB/SIB1</w:t>
      </w:r>
    </w:p>
    <w:p w14:paraId="4633B8FB" w14:textId="5592BE98" w:rsidR="003E4E28" w:rsidRDefault="003C012D" w:rsidP="003C012D">
      <w:pPr>
        <w:jc w:val="both"/>
        <w:rPr>
          <w:rFonts w:eastAsia="MS Mincho"/>
          <w:lang w:eastAsia="ja-JP"/>
        </w:rPr>
      </w:pPr>
      <w:r>
        <w:rPr>
          <w:rFonts w:eastAsia="MS Mincho"/>
          <w:lang w:eastAsia="ja-JP"/>
        </w:rPr>
        <w:t xml:space="preserve">Both TA and </w:t>
      </w:r>
      <w:proofErr w:type="spellStart"/>
      <w:r>
        <w:rPr>
          <w:rFonts w:eastAsia="MS Mincho"/>
          <w:lang w:eastAsia="ja-JP"/>
        </w:rPr>
        <w:t>T_delta</w:t>
      </w:r>
      <w:proofErr w:type="spellEnd"/>
      <w:r>
        <w:rPr>
          <w:rFonts w:eastAsia="MS Mincho"/>
          <w:lang w:eastAsia="ja-JP"/>
        </w:rPr>
        <w:t xml:space="preserve"> are parameters related to one BH connection between the IAB node and its parent, it would be logical to use same signalling for both parameters. </w:t>
      </w:r>
      <w:r w:rsidR="003E4E28">
        <w:rPr>
          <w:rFonts w:eastAsia="MS Mincho"/>
          <w:lang w:eastAsia="ja-JP"/>
        </w:rPr>
        <w:t xml:space="preserve">As discussed above, to maintain consistency with the TA and </w:t>
      </w:r>
      <w:proofErr w:type="spellStart"/>
      <w:r w:rsidR="003E4E28">
        <w:rPr>
          <w:rFonts w:eastAsia="MS Mincho"/>
          <w:lang w:eastAsia="ja-JP"/>
        </w:rPr>
        <w:t>T_delta</w:t>
      </w:r>
      <w:proofErr w:type="spellEnd"/>
      <w:r w:rsidR="003E4E28">
        <w:rPr>
          <w:rFonts w:eastAsia="MS Mincho"/>
          <w:lang w:eastAsia="ja-JP"/>
        </w:rPr>
        <w:t xml:space="preserve">, they could be signalled at the same time. That in turn would suggest that also same signalling is </w:t>
      </w:r>
      <w:r w:rsidR="00B4247A">
        <w:rPr>
          <w:rFonts w:eastAsia="MS Mincho"/>
          <w:lang w:eastAsia="ja-JP"/>
        </w:rPr>
        <w:t>used.</w:t>
      </w:r>
    </w:p>
    <w:p w14:paraId="79A6AF85" w14:textId="30A02F07" w:rsidR="00B4247A" w:rsidRDefault="00B4247A" w:rsidP="003C012D">
      <w:pPr>
        <w:jc w:val="both"/>
        <w:rPr>
          <w:rFonts w:eastAsia="MS Mincho"/>
          <w:lang w:eastAsia="ja-JP"/>
        </w:rPr>
      </w:pPr>
      <w:r>
        <w:rPr>
          <w:rFonts w:eastAsia="MS Mincho"/>
          <w:lang w:eastAsia="ja-JP"/>
        </w:rPr>
        <w:t xml:space="preserve">The usage of RRC signalling would need additional signalling of timing parameters over the ancestor BH links up to the IAB-donor involving all the IAB nodes in a relaying path. Then also the actual update, carrier by RRC, goes over the F1* between the IAB-donor and the access IAB node. The timing of TA commands and </w:t>
      </w:r>
      <w:proofErr w:type="spellStart"/>
      <w:r>
        <w:rPr>
          <w:rFonts w:eastAsia="MS Mincho"/>
          <w:lang w:eastAsia="ja-JP"/>
        </w:rPr>
        <w:t>T_delta</w:t>
      </w:r>
      <w:proofErr w:type="spellEnd"/>
      <w:r>
        <w:rPr>
          <w:rFonts w:eastAsia="MS Mincho"/>
          <w:lang w:eastAsia="ja-JP"/>
        </w:rPr>
        <w:t xml:space="preserve"> updates over RRC would become non-deterministic and the it would not be clear how to enable consistence between the parameter values. The option can be considered as optimization and potential benefits (</w:t>
      </w:r>
      <w:r w:rsidR="007459BA">
        <w:rPr>
          <w:rFonts w:eastAsia="MS Mincho"/>
          <w:lang w:eastAsia="ja-JP"/>
        </w:rPr>
        <w:t xml:space="preserve">yet not </w:t>
      </w:r>
      <w:r>
        <w:rPr>
          <w:rFonts w:eastAsia="MS Mincho"/>
          <w:lang w:eastAsia="ja-JP"/>
        </w:rPr>
        <w:t>shown) would be only when multiple connections would be available</w:t>
      </w:r>
      <w:r w:rsidR="007459BA">
        <w:rPr>
          <w:rFonts w:eastAsia="MS Mincho"/>
          <w:lang w:eastAsia="ja-JP"/>
        </w:rPr>
        <w:t>. It is unclear if any improvement can be achieved with this approach.</w:t>
      </w:r>
    </w:p>
    <w:p w14:paraId="0C38FF28" w14:textId="365BC8B6" w:rsidR="00E95233" w:rsidRPr="00E95233" w:rsidRDefault="00E95233" w:rsidP="003C012D">
      <w:pPr>
        <w:jc w:val="both"/>
        <w:rPr>
          <w:rFonts w:eastAsia="MS Mincho"/>
          <w:b/>
          <w:lang w:eastAsia="ja-JP"/>
        </w:rPr>
      </w:pPr>
      <w:r w:rsidRPr="00E95233">
        <w:rPr>
          <w:rFonts w:eastAsia="MS Mincho"/>
          <w:b/>
          <w:lang w:eastAsia="ja-JP"/>
        </w:rPr>
        <w:t xml:space="preserve">Observation </w:t>
      </w:r>
      <w:r w:rsidR="00381484">
        <w:rPr>
          <w:rFonts w:eastAsia="MS Mincho"/>
          <w:b/>
          <w:lang w:eastAsia="ja-JP"/>
        </w:rPr>
        <w:t>4</w:t>
      </w:r>
      <w:r w:rsidRPr="00E95233">
        <w:rPr>
          <w:rFonts w:eastAsia="MS Mincho"/>
          <w:b/>
          <w:lang w:eastAsia="ja-JP"/>
        </w:rPr>
        <w:t xml:space="preserve">: Usage of RRC would be complex by involving all IAB nodes is a (possibly) multi-hop chain up to IAB-donor. Consistency with TA and </w:t>
      </w:r>
      <w:proofErr w:type="spellStart"/>
      <w:r w:rsidRPr="00E95233">
        <w:rPr>
          <w:rFonts w:eastAsia="MS Mincho"/>
          <w:b/>
          <w:lang w:eastAsia="ja-JP"/>
        </w:rPr>
        <w:t>T_delta</w:t>
      </w:r>
      <w:proofErr w:type="spellEnd"/>
      <w:r w:rsidRPr="00E95233">
        <w:rPr>
          <w:rFonts w:eastAsia="MS Mincho"/>
          <w:b/>
          <w:lang w:eastAsia="ja-JP"/>
        </w:rPr>
        <w:t xml:space="preserve"> may be difficult to guarantee.</w:t>
      </w:r>
    </w:p>
    <w:p w14:paraId="2B68D315" w14:textId="4DD6A65B" w:rsidR="003C012D" w:rsidRDefault="007459BA" w:rsidP="003C012D">
      <w:pPr>
        <w:jc w:val="both"/>
        <w:rPr>
          <w:rFonts w:eastAsia="MS Mincho"/>
          <w:lang w:eastAsia="ja-JP"/>
        </w:rPr>
      </w:pPr>
      <w:r>
        <w:rPr>
          <w:rFonts w:eastAsia="MS Mincho"/>
          <w:lang w:eastAsia="ja-JP"/>
        </w:rPr>
        <w:t xml:space="preserve">MIB/SIB1 could be considered based on the assumption that the RX/TX switching gap at the parent node </w:t>
      </w:r>
      <w:proofErr w:type="gramStart"/>
      <w:r>
        <w:rPr>
          <w:rFonts w:eastAsia="MS Mincho"/>
          <w:lang w:eastAsia="ja-JP"/>
        </w:rPr>
        <w:t>is more or less</w:t>
      </w:r>
      <w:proofErr w:type="gramEnd"/>
      <w:r>
        <w:rPr>
          <w:rFonts w:eastAsia="MS Mincho"/>
          <w:lang w:eastAsia="ja-JP"/>
        </w:rPr>
        <w:t xml:space="preserve"> fixed. Hence, also </w:t>
      </w:r>
      <w:proofErr w:type="spellStart"/>
      <w:r>
        <w:rPr>
          <w:rFonts w:eastAsia="MS Mincho"/>
          <w:lang w:eastAsia="ja-JP"/>
        </w:rPr>
        <w:t>T_delta</w:t>
      </w:r>
      <w:proofErr w:type="spellEnd"/>
      <w:r>
        <w:rPr>
          <w:rFonts w:eastAsia="MS Mincho"/>
          <w:lang w:eastAsia="ja-JP"/>
        </w:rPr>
        <w:t xml:space="preserve"> would be </w:t>
      </w:r>
      <w:proofErr w:type="gramStart"/>
      <w:r>
        <w:rPr>
          <w:rFonts w:eastAsia="MS Mincho"/>
          <w:lang w:eastAsia="ja-JP"/>
        </w:rPr>
        <w:t>stable</w:t>
      </w:r>
      <w:proofErr w:type="gramEnd"/>
      <w:r>
        <w:rPr>
          <w:rFonts w:eastAsia="MS Mincho"/>
          <w:lang w:eastAsia="ja-JP"/>
        </w:rPr>
        <w:t xml:space="preserve"> and any updates would be infrequent. Potential change of </w:t>
      </w:r>
      <w:proofErr w:type="spellStart"/>
      <w:r>
        <w:rPr>
          <w:rFonts w:eastAsia="MS Mincho"/>
          <w:lang w:eastAsia="ja-JP"/>
        </w:rPr>
        <w:t>T_delta</w:t>
      </w:r>
      <w:proofErr w:type="spellEnd"/>
      <w:r>
        <w:rPr>
          <w:rFonts w:eastAsia="MS Mincho"/>
          <w:lang w:eastAsia="ja-JP"/>
        </w:rPr>
        <w:t xml:space="preserve"> i.e. update of MIB/SIB1</w:t>
      </w:r>
      <w:r w:rsidR="00596A84">
        <w:rPr>
          <w:rFonts w:eastAsia="MS Mincho"/>
          <w:lang w:eastAsia="ja-JP"/>
        </w:rPr>
        <w:t>, out of which SIB1 would be preferred,</w:t>
      </w:r>
      <w:r>
        <w:rPr>
          <w:rFonts w:eastAsia="MS Mincho"/>
          <w:lang w:eastAsia="ja-JP"/>
        </w:rPr>
        <w:t xml:space="preserve"> could be indicated with </w:t>
      </w:r>
      <w:r w:rsidR="00596A84" w:rsidRPr="00596A84">
        <w:rPr>
          <w:rFonts w:eastAsia="MS Mincho"/>
          <w:lang w:eastAsia="ja-JP"/>
        </w:rPr>
        <w:t xml:space="preserve">Short Message transmitted with P-RNTI over DCI </w:t>
      </w:r>
      <w:r w:rsidR="00596A84">
        <w:rPr>
          <w:rFonts w:eastAsia="MS Mincho"/>
          <w:lang w:eastAsia="ja-JP"/>
        </w:rPr>
        <w:t>to UEs for SI update a</w:t>
      </w:r>
      <w:r w:rsidR="00596A84" w:rsidRPr="00596A84">
        <w:rPr>
          <w:rFonts w:eastAsia="MS Mincho"/>
          <w:lang w:eastAsia="ja-JP"/>
        </w:rPr>
        <w:t>ccording to current specifications</w:t>
      </w:r>
      <w:r w:rsidR="00596A84">
        <w:rPr>
          <w:rFonts w:eastAsia="MS Mincho"/>
          <w:lang w:eastAsia="ja-JP"/>
        </w:rPr>
        <w:t xml:space="preserve">. The consistency between TA and </w:t>
      </w:r>
      <w:proofErr w:type="spellStart"/>
      <w:r w:rsidR="00596A84">
        <w:rPr>
          <w:rFonts w:eastAsia="MS Mincho"/>
          <w:lang w:eastAsia="ja-JP"/>
        </w:rPr>
        <w:t>T_delta</w:t>
      </w:r>
      <w:proofErr w:type="spellEnd"/>
      <w:r w:rsidR="00596A84">
        <w:rPr>
          <w:rFonts w:eastAsia="MS Mincho"/>
          <w:lang w:eastAsia="ja-JP"/>
        </w:rPr>
        <w:t xml:space="preserve"> could be done e.g. by IAB node reading SIB1 always after TA update. The challenge with th</w:t>
      </w:r>
      <w:r w:rsidR="00381484">
        <w:rPr>
          <w:rFonts w:eastAsia="MS Mincho"/>
          <w:lang w:eastAsia="ja-JP"/>
        </w:rPr>
        <w:t>e</w:t>
      </w:r>
      <w:r w:rsidR="00596A84">
        <w:rPr>
          <w:rFonts w:eastAsia="MS Mincho"/>
          <w:lang w:eastAsia="ja-JP"/>
        </w:rPr>
        <w:t xml:space="preserve"> option </w:t>
      </w:r>
      <w:r w:rsidR="00381484">
        <w:rPr>
          <w:rFonts w:eastAsia="MS Mincho"/>
          <w:lang w:eastAsia="ja-JP"/>
        </w:rPr>
        <w:t xml:space="preserve">c) </w:t>
      </w:r>
      <w:r w:rsidR="00596A84">
        <w:rPr>
          <w:rFonts w:eastAsia="MS Mincho"/>
          <w:lang w:eastAsia="ja-JP"/>
        </w:rPr>
        <w:t xml:space="preserve">is </w:t>
      </w:r>
      <w:r w:rsidR="00381484">
        <w:rPr>
          <w:rFonts w:eastAsia="MS Mincho"/>
          <w:lang w:eastAsia="ja-JP"/>
        </w:rPr>
        <w:t xml:space="preserve">how to guarantee </w:t>
      </w:r>
      <w:r w:rsidR="00596A84">
        <w:rPr>
          <w:rFonts w:eastAsia="MS Mincho"/>
          <w:lang w:eastAsia="ja-JP"/>
        </w:rPr>
        <w:t>forward compatibility if IAB is enhanced for mobile relays in future releases. Then the TA updates are more frequent and hence the timing adjustment of the DU part would happen more often.</w:t>
      </w:r>
    </w:p>
    <w:p w14:paraId="5EF285D1" w14:textId="45E1C731" w:rsidR="00D907B3" w:rsidRDefault="00D907B3" w:rsidP="00D907B3">
      <w:pPr>
        <w:jc w:val="both"/>
        <w:rPr>
          <w:rFonts w:eastAsia="MS Mincho"/>
          <w:b/>
          <w:lang w:val="en-US" w:eastAsia="ja-JP"/>
        </w:rPr>
      </w:pPr>
      <w:r>
        <w:rPr>
          <w:rFonts w:eastAsia="MS Mincho"/>
          <w:b/>
          <w:lang w:val="en-US" w:eastAsia="ja-JP"/>
        </w:rPr>
        <w:t>Proposal</w:t>
      </w:r>
      <w:r w:rsidRPr="00301775">
        <w:rPr>
          <w:rFonts w:eastAsia="MS Mincho"/>
          <w:b/>
          <w:lang w:val="en-US" w:eastAsia="ja-JP"/>
        </w:rPr>
        <w:t xml:space="preserve"> </w:t>
      </w:r>
      <w:r w:rsidR="00381484">
        <w:rPr>
          <w:rFonts w:eastAsia="MS Mincho"/>
          <w:b/>
          <w:lang w:val="en-US" w:eastAsia="ja-JP"/>
        </w:rPr>
        <w:t>5</w:t>
      </w:r>
      <w:r w:rsidRPr="00301775">
        <w:rPr>
          <w:rFonts w:eastAsia="MS Mincho"/>
          <w:b/>
          <w:lang w:val="en-US" w:eastAsia="ja-JP"/>
        </w:rPr>
        <w:t xml:space="preserve">: </w:t>
      </w:r>
      <w:proofErr w:type="spellStart"/>
      <w:r>
        <w:rPr>
          <w:rFonts w:eastAsia="MS Mincho"/>
          <w:b/>
          <w:lang w:val="en-US" w:eastAsia="ja-JP"/>
        </w:rPr>
        <w:t>T_delta</w:t>
      </w:r>
      <w:proofErr w:type="spellEnd"/>
      <w:r>
        <w:rPr>
          <w:rFonts w:eastAsia="MS Mincho"/>
          <w:b/>
          <w:lang w:val="en-US" w:eastAsia="ja-JP"/>
        </w:rPr>
        <w:t xml:space="preserve"> </w:t>
      </w:r>
      <w:r w:rsidR="00381484">
        <w:rPr>
          <w:rFonts w:eastAsia="MS Mincho"/>
          <w:b/>
          <w:lang w:val="en-US" w:eastAsia="ja-JP"/>
        </w:rPr>
        <w:t xml:space="preserve">can be signaled with </w:t>
      </w:r>
      <w:r>
        <w:rPr>
          <w:rFonts w:eastAsia="MS Mincho"/>
          <w:b/>
          <w:lang w:val="en-US" w:eastAsia="ja-JP"/>
        </w:rPr>
        <w:t xml:space="preserve">MAC-CE </w:t>
      </w:r>
      <w:r w:rsidR="00E26252">
        <w:rPr>
          <w:rFonts w:eastAsia="MS Mincho"/>
          <w:b/>
          <w:lang w:val="en-US" w:eastAsia="ja-JP"/>
        </w:rPr>
        <w:t>or SIB</w:t>
      </w:r>
      <w:r w:rsidR="00381484">
        <w:rPr>
          <w:rFonts w:eastAsia="MS Mincho"/>
          <w:b/>
          <w:lang w:val="en-US" w:eastAsia="ja-JP"/>
        </w:rPr>
        <w:t>1 with preference for MAC-CE being straightforward extension to TA signaling and providing forward compatibility for possible IAB extension to mobile relaying.</w:t>
      </w:r>
    </w:p>
    <w:p w14:paraId="01A388C8" w14:textId="77777777" w:rsidR="00302183" w:rsidRDefault="00302183" w:rsidP="00D907B3">
      <w:pPr>
        <w:jc w:val="both"/>
        <w:rPr>
          <w:rFonts w:eastAsia="MS Mincho"/>
          <w:b/>
          <w:lang w:val="en-US" w:eastAsia="ja-JP"/>
        </w:rPr>
      </w:pPr>
    </w:p>
    <w:p w14:paraId="39289115" w14:textId="2BD46659" w:rsidR="00A86494" w:rsidRPr="00B72384" w:rsidRDefault="00A86494" w:rsidP="00A86494">
      <w:pPr>
        <w:pStyle w:val="Heading2"/>
        <w:rPr>
          <w:lang w:val="en-US"/>
        </w:rPr>
      </w:pPr>
      <w:r>
        <w:rPr>
          <w:lang w:val="en-US"/>
        </w:rPr>
        <w:t>2.4</w:t>
      </w:r>
      <w:r>
        <w:rPr>
          <w:lang w:val="en-US"/>
        </w:rPr>
        <w:tab/>
      </w:r>
      <w:r w:rsidR="00302183">
        <w:rPr>
          <w:lang w:val="en-US"/>
        </w:rPr>
        <w:t>T</w:t>
      </w:r>
      <w:r w:rsidRPr="0079491C">
        <w:rPr>
          <w:lang w:val="en-US"/>
        </w:rPr>
        <w:t xml:space="preserve">iming </w:t>
      </w:r>
      <w:r w:rsidR="00302183">
        <w:rPr>
          <w:lang w:val="en-US"/>
        </w:rPr>
        <w:t xml:space="preserve">with multi-connectivity and </w:t>
      </w:r>
      <w:r>
        <w:rPr>
          <w:lang w:val="en-US"/>
        </w:rPr>
        <w:t>parent node change</w:t>
      </w:r>
    </w:p>
    <w:p w14:paraId="4F9A5158" w14:textId="3E894837" w:rsidR="005618EA" w:rsidRDefault="00302183" w:rsidP="00A86494">
      <w:pPr>
        <w:spacing w:after="120"/>
        <w:jc w:val="both"/>
        <w:rPr>
          <w:rFonts w:eastAsia="MS Mincho"/>
          <w:lang w:eastAsia="ja-JP"/>
        </w:rPr>
      </w:pPr>
      <w:r>
        <w:rPr>
          <w:rFonts w:eastAsia="MS Mincho"/>
          <w:lang w:eastAsia="ja-JP"/>
        </w:rPr>
        <w:t>Bearing in mind that the DU TX timing should not be changed in a way that would affect the access UEs and child IAB nodes served by the IAB node, it should apply also during the parent node change and in case multi-connectivity (SCG configuration) is established. Therefore, even though the DU TX timing would need to be changed after topology adaptation</w:t>
      </w:r>
      <w:r w:rsidR="00EC3C16">
        <w:rPr>
          <w:rFonts w:eastAsia="MS Mincho"/>
          <w:lang w:eastAsia="ja-JP"/>
        </w:rPr>
        <w:t>,</w:t>
      </w:r>
      <w:r>
        <w:rPr>
          <w:rFonts w:eastAsia="MS Mincho"/>
          <w:lang w:eastAsia="ja-JP"/>
        </w:rPr>
        <w:t xml:space="preserve"> it cannot be done immediately if the DL timing would change too much. </w:t>
      </w:r>
      <w:r w:rsidR="005618EA">
        <w:rPr>
          <w:rFonts w:eastAsia="MS Mincho"/>
          <w:lang w:eastAsia="ja-JP"/>
        </w:rPr>
        <w:t>As proposed above, how the timing can be changed</w:t>
      </w:r>
      <w:r w:rsidR="00EC3C16">
        <w:rPr>
          <w:rFonts w:eastAsia="MS Mincho"/>
          <w:lang w:eastAsia="ja-JP"/>
        </w:rPr>
        <w:t>,</w:t>
      </w:r>
      <w:r w:rsidR="005618EA">
        <w:rPr>
          <w:rFonts w:eastAsia="MS Mincho"/>
          <w:lang w:eastAsia="ja-JP"/>
        </w:rPr>
        <w:t xml:space="preserve"> needs RAN4 involvement. The timing based on the new BH link to parent (with new </w:t>
      </w:r>
      <w:r w:rsidR="00EC3C16">
        <w:rPr>
          <w:rFonts w:eastAsia="MS Mincho"/>
          <w:lang w:eastAsia="ja-JP"/>
        </w:rPr>
        <w:t>N</w:t>
      </w:r>
      <w:r w:rsidR="005618EA" w:rsidRPr="001858A6">
        <w:rPr>
          <w:rFonts w:eastAsia="MS Mincho"/>
          <w:vertAlign w:val="subscript"/>
          <w:lang w:eastAsia="ja-JP"/>
        </w:rPr>
        <w:t>TA</w:t>
      </w:r>
      <w:r w:rsidR="005618EA">
        <w:rPr>
          <w:rFonts w:eastAsia="MS Mincho"/>
          <w:lang w:eastAsia="ja-JP"/>
        </w:rPr>
        <w:t xml:space="preserve"> and </w:t>
      </w:r>
      <w:proofErr w:type="spellStart"/>
      <w:r w:rsidR="005618EA">
        <w:rPr>
          <w:rFonts w:eastAsia="MS Mincho"/>
          <w:lang w:eastAsia="ja-JP"/>
        </w:rPr>
        <w:t>T_delta</w:t>
      </w:r>
      <w:proofErr w:type="spellEnd"/>
      <w:r w:rsidR="005618EA">
        <w:rPr>
          <w:rFonts w:eastAsia="MS Mincho"/>
          <w:lang w:eastAsia="ja-JP"/>
        </w:rPr>
        <w:t xml:space="preserve"> values signalled by the new parent) should be reached considering the requirements for DL synchronization and how fast changes are allowed.</w:t>
      </w:r>
    </w:p>
    <w:p w14:paraId="62D04B88" w14:textId="6E3A43B7" w:rsidR="005618EA" w:rsidRDefault="005618EA" w:rsidP="005618EA">
      <w:pPr>
        <w:spacing w:after="360"/>
        <w:jc w:val="both"/>
        <w:rPr>
          <w:rFonts w:eastAsia="MS Mincho"/>
          <w:b/>
          <w:highlight w:val="yellow"/>
          <w:lang w:eastAsia="ja-JP"/>
        </w:rPr>
      </w:pPr>
      <w:r w:rsidRPr="0079491C">
        <w:rPr>
          <w:rFonts w:eastAsia="MS Mincho"/>
          <w:b/>
          <w:lang w:eastAsia="ja-JP"/>
        </w:rPr>
        <w:t xml:space="preserve">Proposal </w:t>
      </w:r>
      <w:r>
        <w:rPr>
          <w:rFonts w:eastAsia="MS Mincho"/>
          <w:b/>
          <w:lang w:eastAsia="ja-JP"/>
        </w:rPr>
        <w:t>6</w:t>
      </w:r>
      <w:r w:rsidRPr="0079491C">
        <w:rPr>
          <w:rFonts w:eastAsia="MS Mincho"/>
          <w:b/>
          <w:lang w:eastAsia="ja-JP"/>
        </w:rPr>
        <w:t xml:space="preserve">: </w:t>
      </w:r>
      <w:r>
        <w:rPr>
          <w:rFonts w:eastAsia="MS Mincho"/>
          <w:b/>
          <w:lang w:eastAsia="ja-JP"/>
        </w:rPr>
        <w:t>RAN1 may consider if no specific behaviour is needed when BH link is changed to a new parent node.</w:t>
      </w:r>
    </w:p>
    <w:p w14:paraId="6C33099B" w14:textId="714464F6" w:rsidR="005618EA" w:rsidRDefault="005618EA" w:rsidP="00A86494">
      <w:pPr>
        <w:spacing w:after="120"/>
        <w:jc w:val="both"/>
        <w:rPr>
          <w:rFonts w:eastAsia="MS Mincho"/>
          <w:lang w:eastAsia="ja-JP"/>
        </w:rPr>
      </w:pPr>
      <w:r>
        <w:rPr>
          <w:rFonts w:eastAsia="MS Mincho"/>
          <w:lang w:eastAsia="ja-JP"/>
        </w:rPr>
        <w:t>Timing adjustment during multi-connectivity, as well as in the case where GNSS is used for synchronization in some of the IAB nodes, can be considered optimization and therefore could be left for following releases.</w:t>
      </w:r>
    </w:p>
    <w:p w14:paraId="7C095D04" w14:textId="486528BF" w:rsidR="00A86494" w:rsidRDefault="00A86494" w:rsidP="00A86494">
      <w:pPr>
        <w:spacing w:after="360"/>
        <w:jc w:val="both"/>
        <w:rPr>
          <w:rFonts w:eastAsia="MS Mincho"/>
          <w:b/>
          <w:highlight w:val="yellow"/>
          <w:lang w:eastAsia="ja-JP"/>
        </w:rPr>
      </w:pPr>
      <w:r w:rsidRPr="0079491C">
        <w:rPr>
          <w:rFonts w:eastAsia="MS Mincho"/>
          <w:b/>
          <w:lang w:eastAsia="ja-JP"/>
        </w:rPr>
        <w:t xml:space="preserve">Proposal </w:t>
      </w:r>
      <w:r w:rsidR="00BC6B50">
        <w:rPr>
          <w:rFonts w:eastAsia="MS Mincho"/>
          <w:b/>
          <w:lang w:eastAsia="ja-JP"/>
        </w:rPr>
        <w:t>7</w:t>
      </w:r>
      <w:r w:rsidRPr="0079491C">
        <w:rPr>
          <w:rFonts w:eastAsia="MS Mincho"/>
          <w:b/>
          <w:lang w:eastAsia="ja-JP"/>
        </w:rPr>
        <w:t xml:space="preserve">: </w:t>
      </w:r>
      <w:r w:rsidR="005618EA">
        <w:rPr>
          <w:rFonts w:eastAsia="MS Mincho"/>
          <w:b/>
          <w:lang w:eastAsia="ja-JP"/>
        </w:rPr>
        <w:t xml:space="preserve">Timing with multi-connectivity and if GNSS is used in some of the </w:t>
      </w:r>
      <w:r w:rsidR="00BC6B50">
        <w:rPr>
          <w:rFonts w:eastAsia="MS Mincho"/>
          <w:b/>
          <w:lang w:eastAsia="ja-JP"/>
        </w:rPr>
        <w:t>IAB nodes can be initially handled with proper implementation. Any enhancements can be considered optimization and therefore may be addressed in later releases.</w:t>
      </w:r>
    </w:p>
    <w:p w14:paraId="638DA7C2" w14:textId="77777777" w:rsidR="00A86494" w:rsidRPr="00301775" w:rsidRDefault="00A86494" w:rsidP="00D907B3">
      <w:pPr>
        <w:jc w:val="both"/>
        <w:rPr>
          <w:rFonts w:eastAsia="MS Mincho"/>
          <w:b/>
          <w:lang w:val="en-US" w:eastAsia="ja-JP"/>
        </w:rPr>
      </w:pPr>
    </w:p>
    <w:p w14:paraId="0D827FAF" w14:textId="6E9EC3AB" w:rsidR="0034111C" w:rsidRPr="00A51522" w:rsidRDefault="005E7117">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6E6187D9" w14:textId="3CEBC376" w:rsidR="00BC6B50" w:rsidRPr="00BC6B50" w:rsidRDefault="00BC6B50" w:rsidP="00BC6B50">
      <w:pPr>
        <w:jc w:val="both"/>
        <w:rPr>
          <w:rFonts w:eastAsia="MS Mincho"/>
          <w:lang w:val="en-US" w:eastAsia="ja-JP"/>
        </w:rPr>
      </w:pPr>
      <w:r>
        <w:rPr>
          <w:rFonts w:eastAsia="MS Mincho"/>
          <w:lang w:val="en-US" w:eastAsia="ja-JP"/>
        </w:rPr>
        <w:t>In this paper we have elaborated issues identified in the previous meeting. In the analysis we ended up with following observations.</w:t>
      </w:r>
    </w:p>
    <w:p w14:paraId="547B826E" w14:textId="73CF2F96" w:rsidR="00BC6B50" w:rsidRPr="004C02A8" w:rsidRDefault="00BC6B50" w:rsidP="00BC6B50">
      <w:pPr>
        <w:jc w:val="both"/>
        <w:rPr>
          <w:rFonts w:eastAsia="MS Mincho"/>
          <w:b/>
          <w:lang w:val="en-US" w:eastAsia="ja-JP"/>
        </w:rPr>
      </w:pPr>
      <w:r w:rsidRPr="004C02A8">
        <w:rPr>
          <w:rFonts w:eastAsia="MS Mincho"/>
          <w:b/>
          <w:lang w:val="en-US" w:eastAsia="ja-JP"/>
        </w:rPr>
        <w:t xml:space="preserve">Observation </w:t>
      </w:r>
      <w:r>
        <w:rPr>
          <w:rFonts w:eastAsia="MS Mincho"/>
          <w:b/>
          <w:lang w:val="en-US" w:eastAsia="ja-JP"/>
        </w:rPr>
        <w:t>1</w:t>
      </w:r>
      <w:r w:rsidRPr="004C02A8">
        <w:rPr>
          <w:rFonts w:eastAsia="MS Mincho"/>
          <w:b/>
          <w:lang w:val="en-US" w:eastAsia="ja-JP"/>
        </w:rPr>
        <w:t>: Informing the parent node about the actual timing offset used at the IAB node is not solving the issue.</w:t>
      </w:r>
    </w:p>
    <w:p w14:paraId="355A7DD5" w14:textId="77777777" w:rsidR="00BC6B50" w:rsidRDefault="00BC6B50" w:rsidP="00BC6B50">
      <w:pPr>
        <w:jc w:val="both"/>
        <w:rPr>
          <w:rFonts w:eastAsia="MS Mincho"/>
          <w:b/>
          <w:lang w:eastAsia="ja-JP"/>
        </w:rPr>
      </w:pPr>
      <w:r w:rsidRPr="006E00E5">
        <w:rPr>
          <w:rFonts w:eastAsia="MS Mincho"/>
          <w:b/>
          <w:lang w:eastAsia="ja-JP"/>
        </w:rPr>
        <w:t xml:space="preserve">Observation </w:t>
      </w:r>
      <w:r>
        <w:rPr>
          <w:rFonts w:eastAsia="MS Mincho"/>
          <w:b/>
          <w:lang w:eastAsia="ja-JP"/>
        </w:rPr>
        <w:t>2</w:t>
      </w:r>
      <w:r w:rsidRPr="006E00E5">
        <w:rPr>
          <w:rFonts w:eastAsia="MS Mincho"/>
          <w:b/>
          <w:lang w:eastAsia="ja-JP"/>
        </w:rPr>
        <w:t xml:space="preserve">: The TA control can be </w:t>
      </w:r>
      <w:r>
        <w:rPr>
          <w:rFonts w:eastAsia="MS Mincho"/>
          <w:b/>
          <w:lang w:eastAsia="ja-JP"/>
        </w:rPr>
        <w:t xml:space="preserve">assumed </w:t>
      </w:r>
      <w:r w:rsidRPr="006E00E5">
        <w:rPr>
          <w:rFonts w:eastAsia="MS Mincho"/>
          <w:b/>
          <w:lang w:eastAsia="ja-JP"/>
        </w:rPr>
        <w:t xml:space="preserve">to be stabilized during the IAB </w:t>
      </w:r>
      <w:r>
        <w:rPr>
          <w:rFonts w:eastAsia="MS Mincho"/>
          <w:b/>
          <w:lang w:eastAsia="ja-JP"/>
        </w:rPr>
        <w:t xml:space="preserve">node integration </w:t>
      </w:r>
      <w:r w:rsidRPr="006E00E5">
        <w:rPr>
          <w:rFonts w:eastAsia="MS Mincho"/>
          <w:b/>
          <w:lang w:eastAsia="ja-JP"/>
        </w:rPr>
        <w:t xml:space="preserve">before the IAB DU operation is activated and </w:t>
      </w:r>
      <w:proofErr w:type="spellStart"/>
      <w:r w:rsidRPr="006E00E5">
        <w:rPr>
          <w:rFonts w:eastAsia="MS Mincho"/>
          <w:b/>
          <w:lang w:eastAsia="ja-JP"/>
        </w:rPr>
        <w:t>T_delta</w:t>
      </w:r>
      <w:proofErr w:type="spellEnd"/>
      <w:r w:rsidRPr="006E00E5">
        <w:rPr>
          <w:rFonts w:eastAsia="MS Mincho"/>
          <w:b/>
          <w:lang w:eastAsia="ja-JP"/>
        </w:rPr>
        <w:t xml:space="preserve"> is needed</w:t>
      </w:r>
      <w:r>
        <w:rPr>
          <w:rFonts w:eastAsia="MS Mincho"/>
          <w:b/>
          <w:lang w:eastAsia="ja-JP"/>
        </w:rPr>
        <w:t>.</w:t>
      </w:r>
    </w:p>
    <w:p w14:paraId="0D9012B2" w14:textId="77777777" w:rsidR="00BC6B50" w:rsidRPr="00D4393C" w:rsidRDefault="00BC6B50" w:rsidP="00BC6B50">
      <w:pPr>
        <w:jc w:val="both"/>
        <w:rPr>
          <w:rFonts w:eastAsia="MS Mincho"/>
          <w:b/>
          <w:lang w:eastAsia="ja-JP"/>
        </w:rPr>
      </w:pPr>
      <w:r w:rsidRPr="00D4393C">
        <w:rPr>
          <w:rFonts w:eastAsia="MS Mincho"/>
          <w:b/>
          <w:lang w:eastAsia="ja-JP"/>
        </w:rPr>
        <w:t xml:space="preserve">Observation </w:t>
      </w:r>
      <w:r>
        <w:rPr>
          <w:rFonts w:eastAsia="MS Mincho"/>
          <w:b/>
          <w:lang w:eastAsia="ja-JP"/>
        </w:rPr>
        <w:t>3</w:t>
      </w:r>
      <w:r w:rsidRPr="00D4393C">
        <w:rPr>
          <w:rFonts w:eastAsia="MS Mincho"/>
          <w:b/>
          <w:lang w:eastAsia="ja-JP"/>
        </w:rPr>
        <w:t xml:space="preserve">: IAB DU DL TX </w:t>
      </w:r>
      <w:r>
        <w:rPr>
          <w:rFonts w:eastAsia="MS Mincho"/>
          <w:b/>
          <w:lang w:eastAsia="ja-JP"/>
        </w:rPr>
        <w:t xml:space="preserve">timing </w:t>
      </w:r>
      <w:r w:rsidRPr="00D4393C">
        <w:rPr>
          <w:rFonts w:eastAsia="MS Mincho"/>
          <w:b/>
          <w:lang w:eastAsia="ja-JP"/>
        </w:rPr>
        <w:t>adjustment</w:t>
      </w:r>
      <w:r>
        <w:rPr>
          <w:rFonts w:eastAsia="MS Mincho"/>
          <w:b/>
          <w:lang w:eastAsia="ja-JP"/>
        </w:rPr>
        <w:t xml:space="preserve"> due the change of </w:t>
      </w:r>
      <w:proofErr w:type="spellStart"/>
      <w:r w:rsidRPr="00D4393C">
        <w:rPr>
          <w:rFonts w:eastAsia="MS Mincho"/>
          <w:b/>
          <w:lang w:eastAsia="ja-JP"/>
        </w:rPr>
        <w:t>T_delta</w:t>
      </w:r>
      <w:proofErr w:type="spellEnd"/>
      <w:r>
        <w:rPr>
          <w:rFonts w:eastAsia="MS Mincho"/>
          <w:b/>
          <w:lang w:eastAsia="ja-JP"/>
        </w:rPr>
        <w:t xml:space="preserve"> value</w:t>
      </w:r>
      <w:r w:rsidRPr="00D4393C">
        <w:rPr>
          <w:rFonts w:eastAsia="MS Mincho"/>
          <w:b/>
          <w:lang w:eastAsia="ja-JP"/>
        </w:rPr>
        <w:t xml:space="preserve">, while the </w:t>
      </w:r>
      <w:r>
        <w:rPr>
          <w:rFonts w:eastAsia="MS Mincho"/>
          <w:b/>
          <w:lang w:eastAsia="ja-JP"/>
        </w:rPr>
        <w:t xml:space="preserve">IAB DU </w:t>
      </w:r>
      <w:r w:rsidRPr="00D4393C">
        <w:rPr>
          <w:rFonts w:eastAsia="MS Mincho"/>
          <w:b/>
          <w:lang w:eastAsia="ja-JP"/>
        </w:rPr>
        <w:t xml:space="preserve">is active, </w:t>
      </w:r>
      <w:proofErr w:type="gramStart"/>
      <w:r w:rsidRPr="00D4393C">
        <w:rPr>
          <w:rFonts w:eastAsia="MS Mincho"/>
          <w:b/>
          <w:lang w:eastAsia="ja-JP"/>
        </w:rPr>
        <w:t>ha</w:t>
      </w:r>
      <w:r>
        <w:rPr>
          <w:rFonts w:eastAsia="MS Mincho"/>
          <w:b/>
          <w:lang w:eastAsia="ja-JP"/>
        </w:rPr>
        <w:t>s</w:t>
      </w:r>
      <w:r w:rsidRPr="00D4393C">
        <w:rPr>
          <w:rFonts w:eastAsia="MS Mincho"/>
          <w:b/>
          <w:lang w:eastAsia="ja-JP"/>
        </w:rPr>
        <w:t xml:space="preserve"> to</w:t>
      </w:r>
      <w:proofErr w:type="gramEnd"/>
      <w:r w:rsidRPr="00D4393C">
        <w:rPr>
          <w:rFonts w:eastAsia="MS Mincho"/>
          <w:b/>
          <w:lang w:eastAsia="ja-JP"/>
        </w:rPr>
        <w:t xml:space="preserve"> be done in a way that </w:t>
      </w:r>
      <w:r>
        <w:rPr>
          <w:rFonts w:eastAsia="MS Mincho"/>
          <w:b/>
          <w:lang w:eastAsia="ja-JP"/>
        </w:rPr>
        <w:t xml:space="preserve">it does </w:t>
      </w:r>
      <w:r w:rsidRPr="00D4393C">
        <w:rPr>
          <w:rFonts w:eastAsia="MS Mincho"/>
          <w:b/>
          <w:lang w:eastAsia="ja-JP"/>
        </w:rPr>
        <w:t>not affect the service</w:t>
      </w:r>
      <w:r>
        <w:rPr>
          <w:rFonts w:eastAsia="MS Mincho"/>
          <w:b/>
          <w:lang w:eastAsia="ja-JP"/>
        </w:rPr>
        <w:t>s</w:t>
      </w:r>
      <w:r w:rsidRPr="00D4393C">
        <w:rPr>
          <w:rFonts w:eastAsia="MS Mincho"/>
          <w:b/>
          <w:lang w:eastAsia="ja-JP"/>
        </w:rPr>
        <w:t xml:space="preserve"> </w:t>
      </w:r>
      <w:r>
        <w:rPr>
          <w:rFonts w:eastAsia="MS Mincho"/>
          <w:b/>
          <w:lang w:eastAsia="ja-JP"/>
        </w:rPr>
        <w:t xml:space="preserve">of </w:t>
      </w:r>
      <w:r w:rsidRPr="00D4393C">
        <w:rPr>
          <w:rFonts w:eastAsia="MS Mincho"/>
          <w:b/>
          <w:lang w:eastAsia="ja-JP"/>
        </w:rPr>
        <w:t>the access UEs.</w:t>
      </w:r>
    </w:p>
    <w:p w14:paraId="76C912FD" w14:textId="77777777" w:rsidR="00BC6B50" w:rsidRPr="00E95233" w:rsidRDefault="00BC6B50" w:rsidP="00BC6B50">
      <w:pPr>
        <w:spacing w:after="360"/>
        <w:jc w:val="both"/>
        <w:rPr>
          <w:rFonts w:eastAsia="MS Mincho"/>
          <w:b/>
          <w:lang w:eastAsia="ja-JP"/>
        </w:rPr>
      </w:pPr>
      <w:r w:rsidRPr="00E95233">
        <w:rPr>
          <w:rFonts w:eastAsia="MS Mincho"/>
          <w:b/>
          <w:lang w:eastAsia="ja-JP"/>
        </w:rPr>
        <w:t xml:space="preserve">Observation </w:t>
      </w:r>
      <w:r>
        <w:rPr>
          <w:rFonts w:eastAsia="MS Mincho"/>
          <w:b/>
          <w:lang w:eastAsia="ja-JP"/>
        </w:rPr>
        <w:t>4</w:t>
      </w:r>
      <w:r w:rsidRPr="00E95233">
        <w:rPr>
          <w:rFonts w:eastAsia="MS Mincho"/>
          <w:b/>
          <w:lang w:eastAsia="ja-JP"/>
        </w:rPr>
        <w:t xml:space="preserve">: Usage of RRC would be complex by involving all IAB nodes is a (possibly) multi-hop chain up to IAB-donor. Consistency with TA and </w:t>
      </w:r>
      <w:proofErr w:type="spellStart"/>
      <w:r w:rsidRPr="00E95233">
        <w:rPr>
          <w:rFonts w:eastAsia="MS Mincho"/>
          <w:b/>
          <w:lang w:eastAsia="ja-JP"/>
        </w:rPr>
        <w:t>T_delta</w:t>
      </w:r>
      <w:proofErr w:type="spellEnd"/>
      <w:r w:rsidRPr="00E95233">
        <w:rPr>
          <w:rFonts w:eastAsia="MS Mincho"/>
          <w:b/>
          <w:lang w:eastAsia="ja-JP"/>
        </w:rPr>
        <w:t xml:space="preserve"> may be difficult to guarantee.</w:t>
      </w:r>
    </w:p>
    <w:p w14:paraId="3A9707D5" w14:textId="56E04009" w:rsidR="00BC6B50" w:rsidRPr="00BC6B50" w:rsidRDefault="00BC6B50" w:rsidP="00BC6B50">
      <w:pPr>
        <w:jc w:val="both"/>
        <w:rPr>
          <w:rFonts w:eastAsia="MS Mincho"/>
          <w:lang w:val="en-US" w:eastAsia="ja-JP"/>
        </w:rPr>
      </w:pPr>
      <w:r w:rsidRPr="00BC6B50">
        <w:rPr>
          <w:rFonts w:eastAsia="MS Mincho"/>
          <w:lang w:val="en-US" w:eastAsia="ja-JP"/>
        </w:rPr>
        <w:t>As the conclusion we are proposing</w:t>
      </w:r>
      <w:r>
        <w:rPr>
          <w:rFonts w:eastAsia="MS Mincho"/>
          <w:lang w:val="en-US" w:eastAsia="ja-JP"/>
        </w:rPr>
        <w:t xml:space="preserve"> following</w:t>
      </w:r>
      <w:r w:rsidRPr="00BC6B50">
        <w:rPr>
          <w:rFonts w:eastAsia="MS Mincho"/>
          <w:lang w:val="en-US" w:eastAsia="ja-JP"/>
        </w:rPr>
        <w:t>:</w:t>
      </w:r>
    </w:p>
    <w:p w14:paraId="3A867F35" w14:textId="65279549" w:rsidR="00BC6B50" w:rsidRPr="004C02A8" w:rsidRDefault="00BC6B50" w:rsidP="00BC6B50">
      <w:pPr>
        <w:jc w:val="both"/>
        <w:rPr>
          <w:rFonts w:eastAsia="MS Mincho"/>
          <w:b/>
          <w:lang w:val="en-US" w:eastAsia="ja-JP"/>
        </w:rPr>
      </w:pPr>
      <w:r w:rsidRPr="004C02A8">
        <w:rPr>
          <w:rFonts w:eastAsia="MS Mincho"/>
          <w:b/>
          <w:lang w:val="en-US" w:eastAsia="ja-JP"/>
        </w:rPr>
        <w:t xml:space="preserve">Proposal </w:t>
      </w:r>
      <w:r>
        <w:rPr>
          <w:rFonts w:eastAsia="MS Mincho"/>
          <w:b/>
          <w:lang w:val="en-US" w:eastAsia="ja-JP"/>
        </w:rPr>
        <w:t>1</w:t>
      </w:r>
      <w:r w:rsidRPr="004C02A8">
        <w:rPr>
          <w:rFonts w:eastAsia="MS Mincho"/>
          <w:b/>
          <w:lang w:val="en-US" w:eastAsia="ja-JP"/>
        </w:rPr>
        <w:t>: Because of criticality of the 1</w:t>
      </w:r>
      <w:r w:rsidRPr="004C02A8">
        <w:rPr>
          <w:rFonts w:eastAsia="MS Mincho"/>
          <w:b/>
          <w:vertAlign w:val="superscript"/>
          <w:lang w:val="en-US" w:eastAsia="ja-JP"/>
        </w:rPr>
        <w:t>st</w:t>
      </w:r>
      <w:r w:rsidRPr="004C02A8">
        <w:rPr>
          <w:rFonts w:eastAsia="MS Mincho"/>
          <w:b/>
          <w:lang w:val="en-US" w:eastAsia="ja-JP"/>
        </w:rPr>
        <w:t xml:space="preserve"> symbol of the DL slo</w:t>
      </w:r>
      <w:r>
        <w:rPr>
          <w:rFonts w:eastAsia="MS Mincho"/>
          <w:b/>
          <w:lang w:val="en-US" w:eastAsia="ja-JP"/>
        </w:rPr>
        <w:t>t</w:t>
      </w:r>
      <w:r w:rsidRPr="004C02A8">
        <w:rPr>
          <w:rFonts w:eastAsia="MS Mincho"/>
          <w:b/>
          <w:lang w:val="en-US" w:eastAsia="ja-JP"/>
        </w:rPr>
        <w:t xml:space="preserve">, </w:t>
      </w:r>
      <w:r>
        <w:rPr>
          <w:rFonts w:eastAsia="MS Mincho"/>
          <w:b/>
          <w:lang w:val="en-US" w:eastAsia="ja-JP"/>
        </w:rPr>
        <w:t xml:space="preserve">the </w:t>
      </w:r>
      <w:r w:rsidRPr="004C02A8">
        <w:rPr>
          <w:rFonts w:eastAsia="MS Mincho"/>
          <w:b/>
          <w:lang w:val="en-US" w:eastAsia="ja-JP"/>
        </w:rPr>
        <w:t xml:space="preserve">parent node </w:t>
      </w:r>
      <w:r>
        <w:rPr>
          <w:rFonts w:eastAsia="MS Mincho"/>
          <w:b/>
          <w:lang w:val="en-US" w:eastAsia="ja-JP"/>
        </w:rPr>
        <w:t xml:space="preserve">should be able to </w:t>
      </w:r>
      <w:r w:rsidRPr="004C02A8">
        <w:rPr>
          <w:rFonts w:eastAsia="MS Mincho"/>
          <w:b/>
          <w:lang w:val="en-US" w:eastAsia="ja-JP"/>
        </w:rPr>
        <w:t xml:space="preserve">assume that </w:t>
      </w:r>
      <w:r>
        <w:rPr>
          <w:rFonts w:eastAsia="MS Mincho"/>
          <w:b/>
          <w:lang w:val="en-US" w:eastAsia="ja-JP"/>
        </w:rPr>
        <w:t xml:space="preserve">the symbol is </w:t>
      </w:r>
      <w:r w:rsidRPr="004C02A8">
        <w:rPr>
          <w:rFonts w:eastAsia="MS Mincho"/>
          <w:b/>
          <w:lang w:val="en-US" w:eastAsia="ja-JP"/>
        </w:rPr>
        <w:t>detectable by the IAB node.</w:t>
      </w:r>
    </w:p>
    <w:p w14:paraId="09C64D41" w14:textId="77777777" w:rsidR="00BC6B50" w:rsidRPr="00717DC9" w:rsidRDefault="00BC6B50" w:rsidP="00BC6B50">
      <w:pPr>
        <w:jc w:val="both"/>
        <w:rPr>
          <w:rFonts w:eastAsia="MS Mincho"/>
          <w:b/>
          <w:lang w:val="en-US" w:eastAsia="ja-JP"/>
        </w:rPr>
      </w:pPr>
      <w:r w:rsidRPr="00717DC9">
        <w:rPr>
          <w:rFonts w:eastAsia="MS Mincho"/>
          <w:b/>
          <w:lang w:val="en-US" w:eastAsia="ja-JP"/>
        </w:rPr>
        <w:t xml:space="preserve">Proposal </w:t>
      </w:r>
      <w:r>
        <w:rPr>
          <w:rFonts w:eastAsia="MS Mincho"/>
          <w:b/>
          <w:lang w:val="en-US" w:eastAsia="ja-JP"/>
        </w:rPr>
        <w:t>2</w:t>
      </w:r>
      <w:r w:rsidRPr="00717DC9">
        <w:rPr>
          <w:rFonts w:eastAsia="MS Mincho"/>
          <w:b/>
          <w:lang w:val="en-US" w:eastAsia="ja-JP"/>
        </w:rPr>
        <w:t xml:space="preserve">: The issue#3 can be solved by IAB node implementation by puncturing the last DU TX symbol(s) to provide </w:t>
      </w:r>
      <w:proofErr w:type="gramStart"/>
      <w:r w:rsidRPr="00717DC9">
        <w:rPr>
          <w:rFonts w:eastAsia="MS Mincho"/>
          <w:b/>
          <w:lang w:val="en-US" w:eastAsia="ja-JP"/>
        </w:rPr>
        <w:t>sufficient</w:t>
      </w:r>
      <w:proofErr w:type="gramEnd"/>
      <w:r w:rsidRPr="00717DC9">
        <w:rPr>
          <w:rFonts w:eastAsia="MS Mincho"/>
          <w:b/>
          <w:lang w:val="en-US" w:eastAsia="ja-JP"/>
        </w:rPr>
        <w:t xml:space="preserve"> gap for TX/RX switching.</w:t>
      </w:r>
    </w:p>
    <w:p w14:paraId="4E0D0014" w14:textId="77777777" w:rsidR="00BC6B50" w:rsidRPr="003F1249" w:rsidRDefault="00BC6B50" w:rsidP="00BC6B50">
      <w:pPr>
        <w:jc w:val="both"/>
        <w:rPr>
          <w:rFonts w:eastAsia="MS Mincho"/>
          <w:b/>
          <w:lang w:eastAsia="ja-JP"/>
        </w:rPr>
      </w:pPr>
      <w:r w:rsidRPr="003F1249">
        <w:rPr>
          <w:rFonts w:eastAsia="MS Mincho"/>
          <w:b/>
          <w:lang w:eastAsia="ja-JP"/>
        </w:rPr>
        <w:t xml:space="preserve">Proposal </w:t>
      </w:r>
      <w:r>
        <w:rPr>
          <w:rFonts w:eastAsia="MS Mincho"/>
          <w:b/>
          <w:lang w:eastAsia="ja-JP"/>
        </w:rPr>
        <w:t>3</w:t>
      </w:r>
      <w:r w:rsidRPr="003F1249">
        <w:rPr>
          <w:rFonts w:eastAsia="MS Mincho"/>
          <w:b/>
          <w:lang w:eastAsia="ja-JP"/>
        </w:rPr>
        <w:t>: As the DU TX timing is a function of both N</w:t>
      </w:r>
      <w:r w:rsidRPr="001858A6">
        <w:rPr>
          <w:rFonts w:eastAsia="MS Mincho"/>
          <w:b/>
          <w:vertAlign w:val="subscript"/>
          <w:lang w:eastAsia="ja-JP"/>
        </w:rPr>
        <w:t>TA</w:t>
      </w:r>
      <w:r w:rsidRPr="003F1249">
        <w:rPr>
          <w:rFonts w:eastAsia="MS Mincho"/>
          <w:b/>
          <w:lang w:eastAsia="ja-JP"/>
        </w:rPr>
        <w:t xml:space="preserve"> and </w:t>
      </w:r>
      <w:proofErr w:type="spellStart"/>
      <w:r w:rsidRPr="003F1249">
        <w:rPr>
          <w:rFonts w:eastAsia="MS Mincho"/>
          <w:b/>
          <w:lang w:eastAsia="ja-JP"/>
        </w:rPr>
        <w:t>T_delta</w:t>
      </w:r>
      <w:proofErr w:type="spellEnd"/>
      <w:r w:rsidRPr="003F1249">
        <w:rPr>
          <w:rFonts w:eastAsia="MS Mincho"/>
          <w:b/>
          <w:lang w:eastAsia="ja-JP"/>
        </w:rPr>
        <w:t xml:space="preserve">, </w:t>
      </w:r>
      <w:r>
        <w:rPr>
          <w:rFonts w:eastAsia="MS Mincho"/>
          <w:b/>
          <w:lang w:eastAsia="ja-JP"/>
        </w:rPr>
        <w:t xml:space="preserve">a new </w:t>
      </w:r>
      <w:proofErr w:type="spellStart"/>
      <w:r w:rsidRPr="003F1249">
        <w:rPr>
          <w:rFonts w:eastAsia="MS Mincho"/>
          <w:b/>
          <w:lang w:eastAsia="ja-JP"/>
        </w:rPr>
        <w:t>T_delta</w:t>
      </w:r>
      <w:proofErr w:type="spellEnd"/>
      <w:r w:rsidRPr="003F1249">
        <w:rPr>
          <w:rFonts w:eastAsia="MS Mincho"/>
          <w:b/>
          <w:lang w:eastAsia="ja-JP"/>
        </w:rPr>
        <w:t xml:space="preserve"> </w:t>
      </w:r>
      <w:r>
        <w:rPr>
          <w:rFonts w:eastAsia="MS Mincho"/>
          <w:b/>
          <w:lang w:eastAsia="ja-JP"/>
        </w:rPr>
        <w:t xml:space="preserve">value is sent along with the update of </w:t>
      </w:r>
      <w:r w:rsidRPr="003F1249">
        <w:rPr>
          <w:rFonts w:eastAsia="MS Mincho"/>
          <w:b/>
          <w:lang w:eastAsia="ja-JP"/>
        </w:rPr>
        <w:t>N</w:t>
      </w:r>
      <w:r w:rsidRPr="003F1249">
        <w:rPr>
          <w:rFonts w:eastAsia="MS Mincho"/>
          <w:b/>
          <w:vertAlign w:val="subscript"/>
          <w:lang w:eastAsia="ja-JP"/>
        </w:rPr>
        <w:t>TA</w:t>
      </w:r>
      <w:r w:rsidRPr="003F1249">
        <w:rPr>
          <w:rFonts w:eastAsia="MS Mincho"/>
          <w:b/>
          <w:lang w:eastAsia="ja-JP"/>
        </w:rPr>
        <w:t>.</w:t>
      </w:r>
    </w:p>
    <w:p w14:paraId="2B82AF61" w14:textId="77777777" w:rsidR="00BC6B50" w:rsidRDefault="00BC6B50" w:rsidP="00BC6B50">
      <w:pPr>
        <w:jc w:val="both"/>
        <w:rPr>
          <w:rFonts w:eastAsia="MS Mincho"/>
          <w:lang w:eastAsia="ja-JP"/>
        </w:rPr>
      </w:pPr>
      <w:r>
        <w:rPr>
          <w:rFonts w:eastAsia="MS Mincho"/>
          <w:b/>
          <w:lang w:val="en-US" w:eastAsia="ja-JP"/>
        </w:rPr>
        <w:t>Proposal</w:t>
      </w:r>
      <w:r w:rsidRPr="00301775">
        <w:rPr>
          <w:rFonts w:eastAsia="MS Mincho"/>
          <w:b/>
          <w:lang w:val="en-US" w:eastAsia="ja-JP"/>
        </w:rPr>
        <w:t xml:space="preserve"> </w:t>
      </w:r>
      <w:r>
        <w:rPr>
          <w:rFonts w:eastAsia="MS Mincho"/>
          <w:b/>
          <w:lang w:val="en-US" w:eastAsia="ja-JP"/>
        </w:rPr>
        <w:t>4</w:t>
      </w:r>
      <w:r w:rsidRPr="00301775">
        <w:rPr>
          <w:rFonts w:eastAsia="MS Mincho"/>
          <w:b/>
          <w:lang w:val="en-US" w:eastAsia="ja-JP"/>
        </w:rPr>
        <w:t xml:space="preserve">: </w:t>
      </w:r>
      <w:r>
        <w:rPr>
          <w:rFonts w:eastAsia="MS Mincho"/>
          <w:b/>
          <w:lang w:val="en-US" w:eastAsia="ja-JP"/>
        </w:rPr>
        <w:t>It is up to RAN4 to decide about the timing adjustment while meeting the assumed synchronization accuracy requirements without affecting UEs.</w:t>
      </w:r>
    </w:p>
    <w:p w14:paraId="2C7B90A1" w14:textId="77777777" w:rsidR="00BC6B50" w:rsidRDefault="00BC6B50" w:rsidP="00BC6B50">
      <w:pPr>
        <w:jc w:val="both"/>
        <w:rPr>
          <w:rFonts w:eastAsia="MS Mincho"/>
          <w:b/>
          <w:lang w:val="en-US" w:eastAsia="ja-JP"/>
        </w:rPr>
      </w:pPr>
      <w:r>
        <w:rPr>
          <w:rFonts w:eastAsia="MS Mincho"/>
          <w:b/>
          <w:lang w:val="en-US" w:eastAsia="ja-JP"/>
        </w:rPr>
        <w:t>Proposal</w:t>
      </w:r>
      <w:r w:rsidRPr="00301775">
        <w:rPr>
          <w:rFonts w:eastAsia="MS Mincho"/>
          <w:b/>
          <w:lang w:val="en-US" w:eastAsia="ja-JP"/>
        </w:rPr>
        <w:t xml:space="preserve"> </w:t>
      </w:r>
      <w:r>
        <w:rPr>
          <w:rFonts w:eastAsia="MS Mincho"/>
          <w:b/>
          <w:lang w:val="en-US" w:eastAsia="ja-JP"/>
        </w:rPr>
        <w:t>5</w:t>
      </w:r>
      <w:r w:rsidRPr="00301775">
        <w:rPr>
          <w:rFonts w:eastAsia="MS Mincho"/>
          <w:b/>
          <w:lang w:val="en-US" w:eastAsia="ja-JP"/>
        </w:rPr>
        <w:t xml:space="preserve">: </w:t>
      </w:r>
      <w:proofErr w:type="spellStart"/>
      <w:r>
        <w:rPr>
          <w:rFonts w:eastAsia="MS Mincho"/>
          <w:b/>
          <w:lang w:val="en-US" w:eastAsia="ja-JP"/>
        </w:rPr>
        <w:t>T_delta</w:t>
      </w:r>
      <w:proofErr w:type="spellEnd"/>
      <w:r>
        <w:rPr>
          <w:rFonts w:eastAsia="MS Mincho"/>
          <w:b/>
          <w:lang w:val="en-US" w:eastAsia="ja-JP"/>
        </w:rPr>
        <w:t xml:space="preserve"> can be signaled with MAC-CE or SIB1 with preference for MAC-CE being straightforward extension to TA signaling and providing forward compatibility for possible IAB extension to mobile relaying.</w:t>
      </w:r>
    </w:p>
    <w:p w14:paraId="59CB2C62" w14:textId="77777777" w:rsidR="00BC6B50" w:rsidRDefault="00BC6B50" w:rsidP="00BC6B50">
      <w:pPr>
        <w:jc w:val="both"/>
        <w:rPr>
          <w:rFonts w:eastAsia="MS Mincho"/>
          <w:b/>
          <w:highlight w:val="yellow"/>
          <w:lang w:eastAsia="ja-JP"/>
        </w:rPr>
      </w:pPr>
      <w:r w:rsidRPr="0079491C">
        <w:rPr>
          <w:rFonts w:eastAsia="MS Mincho"/>
          <w:b/>
          <w:lang w:eastAsia="ja-JP"/>
        </w:rPr>
        <w:t xml:space="preserve">Proposal </w:t>
      </w:r>
      <w:r>
        <w:rPr>
          <w:rFonts w:eastAsia="MS Mincho"/>
          <w:b/>
          <w:lang w:eastAsia="ja-JP"/>
        </w:rPr>
        <w:t>6</w:t>
      </w:r>
      <w:r w:rsidRPr="0079491C">
        <w:rPr>
          <w:rFonts w:eastAsia="MS Mincho"/>
          <w:b/>
          <w:lang w:eastAsia="ja-JP"/>
        </w:rPr>
        <w:t xml:space="preserve">: </w:t>
      </w:r>
      <w:r>
        <w:rPr>
          <w:rFonts w:eastAsia="MS Mincho"/>
          <w:b/>
          <w:lang w:eastAsia="ja-JP"/>
        </w:rPr>
        <w:t>RAN1 may consider if no specific behaviour is needed when BH link is changed to a new parent node.</w:t>
      </w:r>
    </w:p>
    <w:p w14:paraId="5F702678" w14:textId="77777777" w:rsidR="00BC6B50" w:rsidRDefault="00BC6B50" w:rsidP="00BC6B50">
      <w:pPr>
        <w:spacing w:after="360"/>
        <w:jc w:val="both"/>
        <w:rPr>
          <w:rFonts w:eastAsia="MS Mincho"/>
          <w:b/>
          <w:highlight w:val="yellow"/>
          <w:lang w:eastAsia="ja-JP"/>
        </w:rPr>
      </w:pPr>
      <w:r w:rsidRPr="0079491C">
        <w:rPr>
          <w:rFonts w:eastAsia="MS Mincho"/>
          <w:b/>
          <w:lang w:eastAsia="ja-JP"/>
        </w:rPr>
        <w:t xml:space="preserve">Proposal </w:t>
      </w:r>
      <w:r>
        <w:rPr>
          <w:rFonts w:eastAsia="MS Mincho"/>
          <w:b/>
          <w:lang w:eastAsia="ja-JP"/>
        </w:rPr>
        <w:t>7</w:t>
      </w:r>
      <w:r w:rsidRPr="0079491C">
        <w:rPr>
          <w:rFonts w:eastAsia="MS Mincho"/>
          <w:b/>
          <w:lang w:eastAsia="ja-JP"/>
        </w:rPr>
        <w:t xml:space="preserve">: </w:t>
      </w:r>
      <w:r>
        <w:rPr>
          <w:rFonts w:eastAsia="MS Mincho"/>
          <w:b/>
          <w:lang w:eastAsia="ja-JP"/>
        </w:rPr>
        <w:t>Timing with multi-connectivity and if GNSS is used in some of the IAB nodes can be initially handled with proper implementation. Any enhancements can be considered optimization and therefore may be addressed in later releases.</w:t>
      </w:r>
    </w:p>
    <w:p w14:paraId="7043D64E" w14:textId="77777777" w:rsidR="00957A46" w:rsidRPr="002368A3" w:rsidRDefault="00957A46" w:rsidP="00652390">
      <w:pPr>
        <w:spacing w:afterLines="50" w:after="120"/>
        <w:jc w:val="both"/>
      </w:pPr>
    </w:p>
    <w:p w14:paraId="2F0729C1" w14:textId="4F54E886" w:rsidR="0034111C" w:rsidRPr="00A51522" w:rsidRDefault="007825F0" w:rsidP="007825F0">
      <w:pPr>
        <w:pStyle w:val="Heading1"/>
      </w:pPr>
      <w:r w:rsidRPr="00A51522">
        <w:t xml:space="preserve"> </w:t>
      </w:r>
      <w:r w:rsidR="0034111C" w:rsidRPr="00A51522">
        <w:t>References</w:t>
      </w:r>
      <w:r w:rsidR="00A2459D" w:rsidRPr="00A51522">
        <w:t xml:space="preserve"> </w:t>
      </w:r>
    </w:p>
    <w:bookmarkStart w:id="1" w:name="_Ref533075225"/>
    <w:bookmarkStart w:id="2" w:name="_Ref525649429"/>
    <w:p w14:paraId="365535CB" w14:textId="303FC8BC" w:rsidR="00916B0F" w:rsidRPr="00C23F12" w:rsidRDefault="002F7A0E" w:rsidP="00916B0F">
      <w:pPr>
        <w:numPr>
          <w:ilvl w:val="0"/>
          <w:numId w:val="1"/>
        </w:numPr>
        <w:rPr>
          <w:sz w:val="18"/>
        </w:rPr>
      </w:pPr>
      <w:r w:rsidRPr="002F7A0E">
        <w:rPr>
          <w:rStyle w:val="Hyperlink"/>
          <w:u w:val="none"/>
          <w:lang w:eastAsia="x-none"/>
        </w:rPr>
        <w:fldChar w:fldCharType="begin"/>
      </w:r>
      <w:r w:rsidRPr="002F7A0E">
        <w:rPr>
          <w:rStyle w:val="Hyperlink"/>
          <w:u w:val="none"/>
          <w:lang w:eastAsia="x-none"/>
        </w:rPr>
        <w:instrText xml:space="preserve"> HYPERLINK "http://www.3gpp.org/ftp/tsg_ran/TSG_RAN/TSGR_83/Docs/RP-190712.zip" </w:instrText>
      </w:r>
      <w:r w:rsidRPr="002F7A0E">
        <w:rPr>
          <w:rStyle w:val="Hyperlink"/>
          <w:u w:val="none"/>
          <w:lang w:eastAsia="x-none"/>
        </w:rPr>
        <w:fldChar w:fldCharType="separate"/>
      </w:r>
      <w:r w:rsidRPr="002F7A0E">
        <w:rPr>
          <w:rStyle w:val="Hyperlink"/>
          <w:u w:val="none"/>
          <w:lang w:eastAsia="x-none"/>
        </w:rPr>
        <w:t>RP-190712</w:t>
      </w:r>
      <w:r w:rsidRPr="002F7A0E">
        <w:rPr>
          <w:rStyle w:val="Hyperlink"/>
          <w:u w:val="none"/>
          <w:lang w:eastAsia="x-none"/>
        </w:rPr>
        <w:fldChar w:fldCharType="end"/>
      </w:r>
      <w:r w:rsidR="00916B0F">
        <w:rPr>
          <w:sz w:val="18"/>
        </w:rPr>
        <w:t xml:space="preserve">, </w:t>
      </w:r>
      <w:r w:rsidR="00916B0F" w:rsidRPr="00916B0F">
        <w:rPr>
          <w:i/>
          <w:sz w:val="18"/>
        </w:rPr>
        <w:t>New WID: Integrated Access and Backhaul for NR</w:t>
      </w:r>
      <w:bookmarkEnd w:id="1"/>
    </w:p>
    <w:bookmarkStart w:id="3" w:name="_Ref3899184"/>
    <w:p w14:paraId="6C8F0CD1" w14:textId="1A049D21" w:rsidR="007E66D8" w:rsidRDefault="000F4DF8" w:rsidP="00916B0F">
      <w:pPr>
        <w:numPr>
          <w:ilvl w:val="0"/>
          <w:numId w:val="1"/>
        </w:numPr>
        <w:rPr>
          <w:i/>
          <w:sz w:val="18"/>
        </w:rPr>
      </w:pPr>
      <w:r>
        <w:rPr>
          <w:i/>
          <w:sz w:val="18"/>
        </w:rPr>
        <w:fldChar w:fldCharType="begin"/>
      </w:r>
      <w:r>
        <w:rPr>
          <w:i/>
          <w:sz w:val="18"/>
        </w:rPr>
        <w:instrText xml:space="preserve"> HYPERLINK "http://www.3gpp.org/ftp/tsg_ran/WG1_RL1/TSGR1_96/Report/Draft_Minutes_report_RAN1%2396_v020.zip" </w:instrText>
      </w:r>
      <w:r>
        <w:rPr>
          <w:i/>
          <w:sz w:val="18"/>
        </w:rPr>
        <w:fldChar w:fldCharType="separate"/>
      </w:r>
      <w:r w:rsidR="007E66D8" w:rsidRPr="000F4DF8">
        <w:rPr>
          <w:rStyle w:val="Hyperlink"/>
          <w:i/>
          <w:sz w:val="18"/>
        </w:rPr>
        <w:t>Draft report</w:t>
      </w:r>
      <w:r>
        <w:rPr>
          <w:i/>
          <w:sz w:val="18"/>
        </w:rPr>
        <w:fldChar w:fldCharType="end"/>
      </w:r>
      <w:r w:rsidR="007E66D8">
        <w:rPr>
          <w:i/>
          <w:sz w:val="18"/>
        </w:rPr>
        <w:t xml:space="preserve"> of 3GPP TSG RAN WG1 #96 v.0.2.0</w:t>
      </w:r>
      <w:bookmarkEnd w:id="3"/>
    </w:p>
    <w:p w14:paraId="3E0CC3BE" w14:textId="79D644E9" w:rsidR="002F7A0E" w:rsidRDefault="00B323BA" w:rsidP="00916B0F">
      <w:pPr>
        <w:numPr>
          <w:ilvl w:val="0"/>
          <w:numId w:val="1"/>
        </w:numPr>
        <w:rPr>
          <w:i/>
          <w:sz w:val="18"/>
        </w:rPr>
      </w:pPr>
      <w:hyperlink r:id="rId17" w:history="1">
        <w:r w:rsidR="002F7A0E" w:rsidRPr="000F4DF8">
          <w:rPr>
            <w:rStyle w:val="Hyperlink"/>
            <w:i/>
            <w:sz w:val="18"/>
          </w:rPr>
          <w:t>Draft report</w:t>
        </w:r>
      </w:hyperlink>
      <w:r w:rsidR="002F7A0E">
        <w:rPr>
          <w:i/>
          <w:sz w:val="18"/>
        </w:rPr>
        <w:t xml:space="preserve"> of 3GPP TSG RAN WG1 #96b v.0.2.0</w:t>
      </w:r>
    </w:p>
    <w:bookmarkStart w:id="4" w:name="_Ref7509834"/>
    <w:p w14:paraId="2C1EA657" w14:textId="262EC2FD" w:rsidR="004A2BA8" w:rsidRDefault="002D3536" w:rsidP="00916B0F">
      <w:pPr>
        <w:numPr>
          <w:ilvl w:val="0"/>
          <w:numId w:val="1"/>
        </w:numPr>
        <w:rPr>
          <w:i/>
          <w:sz w:val="18"/>
        </w:rPr>
      </w:pPr>
      <w:r>
        <w:rPr>
          <w:sz w:val="18"/>
        </w:rPr>
        <w:fldChar w:fldCharType="begin"/>
      </w:r>
      <w:r>
        <w:rPr>
          <w:sz w:val="18"/>
        </w:rPr>
        <w:instrText xml:space="preserve"> HYPERLINK "https://www.3gpp.org/ftp/tsg_ran/WG1_RL1/TSGR1_96b/Docs/R1-1905778.zip" </w:instrText>
      </w:r>
      <w:r>
        <w:rPr>
          <w:sz w:val="18"/>
        </w:rPr>
        <w:fldChar w:fldCharType="separate"/>
      </w:r>
      <w:r w:rsidR="004A2BA8" w:rsidRPr="002D3536">
        <w:rPr>
          <w:rStyle w:val="Hyperlink"/>
          <w:sz w:val="18"/>
        </w:rPr>
        <w:t>R1-1905778</w:t>
      </w:r>
      <w:r>
        <w:rPr>
          <w:sz w:val="18"/>
        </w:rPr>
        <w:fldChar w:fldCharType="end"/>
      </w:r>
      <w:r w:rsidR="004A2BA8">
        <w:rPr>
          <w:i/>
          <w:sz w:val="18"/>
        </w:rPr>
        <w:t xml:space="preserve"> </w:t>
      </w:r>
      <w:r w:rsidR="004A2BA8" w:rsidRPr="004A2BA8">
        <w:rPr>
          <w:i/>
          <w:sz w:val="18"/>
        </w:rPr>
        <w:t>Summary of 7.2.3.4 Mechanism to support the “case-1” OTA timing alignment</w:t>
      </w:r>
      <w:r w:rsidR="004A2BA8" w:rsidRPr="002D3536">
        <w:rPr>
          <w:sz w:val="18"/>
        </w:rPr>
        <w:t xml:space="preserve">, ZTE, </w:t>
      </w:r>
      <w:proofErr w:type="spellStart"/>
      <w:r w:rsidR="004A2BA8" w:rsidRPr="002D3536">
        <w:rPr>
          <w:sz w:val="18"/>
        </w:rPr>
        <w:t>Sanechips</w:t>
      </w:r>
      <w:bookmarkEnd w:id="4"/>
      <w:proofErr w:type="spellEnd"/>
    </w:p>
    <w:bookmarkStart w:id="5" w:name="_Ref179901"/>
    <w:bookmarkStart w:id="6" w:name="_Ref528137239"/>
    <w:bookmarkStart w:id="7" w:name="_Ref525649815"/>
    <w:bookmarkStart w:id="8" w:name="_Ref533076557"/>
    <w:bookmarkEnd w:id="2"/>
    <w:p w14:paraId="2E38BDC8" w14:textId="1C058CE6" w:rsidR="008E732C" w:rsidRPr="00CD22B4" w:rsidRDefault="008E732C" w:rsidP="007E4054">
      <w:pPr>
        <w:numPr>
          <w:ilvl w:val="0"/>
          <w:numId w:val="1"/>
        </w:numPr>
        <w:overflowPunct/>
        <w:autoSpaceDE/>
        <w:autoSpaceDN/>
        <w:adjustRightInd/>
        <w:spacing w:after="160" w:line="256" w:lineRule="auto"/>
        <w:textAlignment w:val="auto"/>
        <w:rPr>
          <w:sz w:val="18"/>
          <w:lang w:val="en-US"/>
        </w:rPr>
      </w:pPr>
      <w:r>
        <w:rPr>
          <w:sz w:val="18"/>
          <w:lang w:val="en-US"/>
        </w:rPr>
        <w:fldChar w:fldCharType="begin"/>
      </w:r>
      <w:r>
        <w:rPr>
          <w:sz w:val="18"/>
          <w:lang w:val="en-US"/>
        </w:rPr>
        <w:instrText xml:space="preserve"> HYPERLINK "https://portal.3gpp.org/desktopmodules/Specifications/SpecificationDetails.aspx?specificationId=3204" </w:instrText>
      </w:r>
      <w:r>
        <w:rPr>
          <w:sz w:val="18"/>
          <w:lang w:val="en-US"/>
        </w:rPr>
        <w:fldChar w:fldCharType="separate"/>
      </w:r>
      <w:r w:rsidRPr="008E732C">
        <w:rPr>
          <w:rStyle w:val="Hyperlink"/>
          <w:sz w:val="18"/>
          <w:lang w:val="en-US"/>
        </w:rPr>
        <w:t>TS 38.133</w:t>
      </w:r>
      <w:r>
        <w:rPr>
          <w:sz w:val="18"/>
          <w:lang w:val="en-US"/>
        </w:rPr>
        <w:fldChar w:fldCharType="end"/>
      </w:r>
      <w:r>
        <w:rPr>
          <w:sz w:val="18"/>
          <w:lang w:val="en-US"/>
        </w:rPr>
        <w:t xml:space="preserve">, </w:t>
      </w:r>
      <w:r w:rsidRPr="008E732C">
        <w:rPr>
          <w:i/>
          <w:sz w:val="18"/>
          <w:lang w:val="en-US"/>
        </w:rPr>
        <w:t>Requirements for support of radio resource management</w:t>
      </w:r>
      <w:bookmarkEnd w:id="5"/>
    </w:p>
    <w:bookmarkEnd w:id="6"/>
    <w:bookmarkEnd w:id="7"/>
    <w:bookmarkEnd w:id="8"/>
    <w:p w14:paraId="1C2A30A3" w14:textId="64EE606E" w:rsidR="007E4054" w:rsidRDefault="007E4054" w:rsidP="00642BD2">
      <w:pPr>
        <w:overflowPunct/>
        <w:autoSpaceDE/>
        <w:autoSpaceDN/>
        <w:adjustRightInd/>
        <w:spacing w:after="160" w:line="256" w:lineRule="auto"/>
        <w:ind w:left="357"/>
        <w:textAlignment w:val="auto"/>
        <w:rPr>
          <w:sz w:val="18"/>
          <w:lang w:val="en-US"/>
        </w:rPr>
      </w:pPr>
    </w:p>
    <w:sectPr w:rsidR="007E4054" w:rsidSect="000131D1">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51D4B7" w14:textId="77777777" w:rsidR="00B60C57" w:rsidRDefault="00B60C57">
      <w:r>
        <w:separator/>
      </w:r>
    </w:p>
  </w:endnote>
  <w:endnote w:type="continuationSeparator" w:id="0">
    <w:p w14:paraId="4F83A442" w14:textId="77777777" w:rsidR="00B60C57" w:rsidRDefault="00B60C57">
      <w:r>
        <w:continuationSeparator/>
      </w:r>
    </w:p>
  </w:endnote>
  <w:endnote w:type="continuationNotice" w:id="1">
    <w:p w14:paraId="4E2E821D" w14:textId="77777777" w:rsidR="00B60C57" w:rsidRDefault="00B60C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0FC21" w14:textId="72BE6BF8" w:rsidR="000C3134" w:rsidRDefault="000C3134">
    <w:pPr>
      <w:pStyle w:val="Footer"/>
    </w:pPr>
    <w:r>
      <mc:AlternateContent>
        <mc:Choice Requires="wps">
          <w:drawing>
            <wp:anchor distT="0" distB="0" distL="114300" distR="114300" simplePos="0" relativeHeight="251658240" behindDoc="0" locked="0" layoutInCell="0" allowOverlap="1" wp14:anchorId="0E40F5AB" wp14:editId="3E29E1AA">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85A5F46" w14:textId="3C8AB1B8" w:rsidR="000C3134" w:rsidRPr="00B75603" w:rsidRDefault="000C3134" w:rsidP="00B75603">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E40F5AB" id="_x0000_t202" coordsize="21600,21600" o:spt="202" path="m,l,21600r21600,l21600,xe">
              <v:stroke joinstyle="miter"/>
              <v:path gradientshapeok="t" o:connecttype="rect"/>
            </v:shapetype>
            <v:shape id="MSIPCMa16049bf86828c75c3fe9d45" o:spid="_x0000_s1027"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" o:allowincell="f" filled="f" stroked="f" strokeweight=".5pt">
              <v:textbox inset=",0,,0">
                <w:txbxContent>
                  <w:p w14:paraId="185A5F46" w14:textId="3C8AB1B8" w:rsidR="000C3134" w:rsidRPr="00B75603" w:rsidRDefault="000C3134" w:rsidP="00B75603">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95E688" w14:textId="77777777" w:rsidR="00B60C57" w:rsidRDefault="00B60C57">
      <w:r>
        <w:separator/>
      </w:r>
    </w:p>
  </w:footnote>
  <w:footnote w:type="continuationSeparator" w:id="0">
    <w:p w14:paraId="093FAC08" w14:textId="77777777" w:rsidR="00B60C57" w:rsidRDefault="00B60C57">
      <w:r>
        <w:continuationSeparator/>
      </w:r>
    </w:p>
  </w:footnote>
  <w:footnote w:type="continuationNotice" w:id="1">
    <w:p w14:paraId="19E408A7" w14:textId="77777777" w:rsidR="00B60C57" w:rsidRDefault="00B60C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26D8B"/>
    <w:multiLevelType w:val="hybridMultilevel"/>
    <w:tmpl w:val="B664A3B4"/>
    <w:lvl w:ilvl="0" w:tplc="70BEAD2C">
      <w:start w:val="1"/>
      <w:numFmt w:val="bullet"/>
      <w:lvlText w:val="•"/>
      <w:lvlJc w:val="left"/>
      <w:pPr>
        <w:ind w:left="420" w:hanging="420"/>
      </w:pPr>
      <w:rPr>
        <w:rFonts w:ascii="Arial" w:hAnsi="Arial" w:cs="Times New Roman" w:hint="default"/>
      </w:rPr>
    </w:lvl>
    <w:lvl w:ilvl="1" w:tplc="FBF8ECBE">
      <w:numFmt w:val="bullet"/>
      <w:lvlText w:val="-"/>
      <w:lvlJc w:val="left"/>
      <w:pPr>
        <w:ind w:left="840" w:hanging="420"/>
      </w:pPr>
      <w:rPr>
        <w:rFonts w:ascii="Calibri" w:eastAsia="Times New Roman" w:hAnsi="Calibri"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401536A"/>
    <w:multiLevelType w:val="hybridMultilevel"/>
    <w:tmpl w:val="35100A9A"/>
    <w:lvl w:ilvl="0" w:tplc="BA9ED86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39318F"/>
    <w:multiLevelType w:val="hybridMultilevel"/>
    <w:tmpl w:val="231C3FB8"/>
    <w:lvl w:ilvl="0" w:tplc="1E9800B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6E02C5"/>
    <w:multiLevelType w:val="hybridMultilevel"/>
    <w:tmpl w:val="C3F05A8E"/>
    <w:lvl w:ilvl="0" w:tplc="0409001B">
      <w:start w:val="1"/>
      <w:numFmt w:val="lowerRoman"/>
      <w:lvlText w:val="%1."/>
      <w:lvlJc w:val="righ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FB77576"/>
    <w:multiLevelType w:val="hybridMultilevel"/>
    <w:tmpl w:val="E3FE3D30"/>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BE420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614467"/>
    <w:multiLevelType w:val="hybridMultilevel"/>
    <w:tmpl w:val="E7D8D436"/>
    <w:lvl w:ilvl="0" w:tplc="2DE87A4C">
      <w:start w:val="1"/>
      <w:numFmt w:val="decimal"/>
      <w:lvlText w:val="%1."/>
      <w:lvlJc w:val="left"/>
      <w:pPr>
        <w:ind w:left="1004" w:hanging="360"/>
      </w:pPr>
      <w:rPr>
        <w:rFonts w:hint="default"/>
        <w:sz w:val="2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269B5480"/>
    <w:multiLevelType w:val="hybridMultilevel"/>
    <w:tmpl w:val="00622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F83567"/>
    <w:multiLevelType w:val="hybridMultilevel"/>
    <w:tmpl w:val="AC8AC9A2"/>
    <w:lvl w:ilvl="0" w:tplc="C942852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470B44"/>
    <w:multiLevelType w:val="hybridMultilevel"/>
    <w:tmpl w:val="E004B332"/>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A47EA2"/>
    <w:multiLevelType w:val="hybridMultilevel"/>
    <w:tmpl w:val="BC8E05E4"/>
    <w:lvl w:ilvl="0" w:tplc="4146ACC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28A833E6"/>
    <w:lvl w:ilvl="0" w:tplc="72D0FEFE">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6B21805"/>
    <w:multiLevelType w:val="hybridMultilevel"/>
    <w:tmpl w:val="C7B63258"/>
    <w:lvl w:ilvl="0" w:tplc="E31AF5A8">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302BBC"/>
    <w:multiLevelType w:val="hybridMultilevel"/>
    <w:tmpl w:val="14EC28CE"/>
    <w:lvl w:ilvl="0" w:tplc="9348D93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F3B023D"/>
    <w:multiLevelType w:val="hybridMultilevel"/>
    <w:tmpl w:val="1C56540A"/>
    <w:lvl w:ilvl="0" w:tplc="0409001B">
      <w:start w:val="1"/>
      <w:numFmt w:val="lowerRoman"/>
      <w:lvlText w:val="%1."/>
      <w:lvlJc w:val="righ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424A4F7C"/>
    <w:multiLevelType w:val="multilevel"/>
    <w:tmpl w:val="FBA6D564"/>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9191115"/>
    <w:multiLevelType w:val="hybridMultilevel"/>
    <w:tmpl w:val="11E83764"/>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8" w15:restartNumberingAfterBreak="0">
    <w:nsid w:val="649735BD"/>
    <w:multiLevelType w:val="hybridMultilevel"/>
    <w:tmpl w:val="9DAC4142"/>
    <w:lvl w:ilvl="0" w:tplc="04090011">
      <w:start w:val="1"/>
      <w:numFmt w:val="decimal"/>
      <w:lvlText w:val="%1)"/>
      <w:lvlJc w:val="left"/>
      <w:pPr>
        <w:ind w:left="1004" w:hanging="360"/>
      </w:pPr>
      <w:rPr>
        <w:rFonts w:hint="default"/>
        <w:sz w:val="2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671C6AB7"/>
    <w:multiLevelType w:val="hybridMultilevel"/>
    <w:tmpl w:val="07CC877A"/>
    <w:lvl w:ilvl="0" w:tplc="C2BE969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9F46B8"/>
    <w:multiLevelType w:val="hybridMultilevel"/>
    <w:tmpl w:val="9C620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1064A36"/>
    <w:multiLevelType w:val="hybridMultilevel"/>
    <w:tmpl w:val="8C4E0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27544B9"/>
    <w:multiLevelType w:val="hybridMultilevel"/>
    <w:tmpl w:val="8098BA4A"/>
    <w:lvl w:ilvl="0" w:tplc="F45610D8">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7C04BE"/>
    <w:multiLevelType w:val="hybridMultilevel"/>
    <w:tmpl w:val="3FA4D98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EB77C1F"/>
    <w:multiLevelType w:val="hybridMultilevel"/>
    <w:tmpl w:val="ED6012A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7"/>
  </w:num>
  <w:num w:numId="3">
    <w:abstractNumId w:val="21"/>
  </w:num>
  <w:num w:numId="4">
    <w:abstractNumId w:val="4"/>
  </w:num>
  <w:num w:numId="5">
    <w:abstractNumId w:val="1"/>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9"/>
  </w:num>
  <w:num w:numId="9">
    <w:abstractNumId w:val="14"/>
  </w:num>
  <w:num w:numId="10">
    <w:abstractNumId w:val="13"/>
  </w:num>
  <w:num w:numId="11">
    <w:abstractNumId w:val="3"/>
  </w:num>
  <w:num w:numId="12">
    <w:abstractNumId w:val="6"/>
  </w:num>
  <w:num w:numId="13">
    <w:abstractNumId w:val="18"/>
  </w:num>
  <w:num w:numId="14">
    <w:abstractNumId w:val="2"/>
  </w:num>
  <w:num w:numId="15">
    <w:abstractNumId w:val="5"/>
  </w:num>
  <w:num w:numId="16">
    <w:abstractNumId w:val="20"/>
  </w:num>
  <w:num w:numId="17">
    <w:abstractNumId w:val="12"/>
  </w:num>
  <w:num w:numId="18">
    <w:abstractNumId w:val="0"/>
  </w:num>
  <w:num w:numId="19">
    <w:abstractNumId w:val="15"/>
  </w:num>
  <w:num w:numId="20">
    <w:abstractNumId w:val="22"/>
  </w:num>
  <w:num w:numId="21">
    <w:abstractNumId w:val="10"/>
  </w:num>
  <w:num w:numId="22">
    <w:abstractNumId w:val="24"/>
  </w:num>
  <w:num w:numId="23">
    <w:abstractNumId w:val="16"/>
  </w:num>
  <w:num w:numId="24">
    <w:abstractNumId w:val="7"/>
  </w:num>
  <w:num w:numId="25">
    <w:abstractNumId w:val="23"/>
  </w:num>
  <w:num w:numId="26">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FA9"/>
    <w:rsid w:val="000021F9"/>
    <w:rsid w:val="00004AC8"/>
    <w:rsid w:val="00005C64"/>
    <w:rsid w:val="00006055"/>
    <w:rsid w:val="00006758"/>
    <w:rsid w:val="00006AD4"/>
    <w:rsid w:val="000074C4"/>
    <w:rsid w:val="000079A6"/>
    <w:rsid w:val="000111BA"/>
    <w:rsid w:val="00011BB2"/>
    <w:rsid w:val="00011EF2"/>
    <w:rsid w:val="00012505"/>
    <w:rsid w:val="00012C4F"/>
    <w:rsid w:val="00012DD9"/>
    <w:rsid w:val="00012FAE"/>
    <w:rsid w:val="000131D1"/>
    <w:rsid w:val="00013455"/>
    <w:rsid w:val="000134E3"/>
    <w:rsid w:val="00013632"/>
    <w:rsid w:val="000137FC"/>
    <w:rsid w:val="00013F5E"/>
    <w:rsid w:val="0001403F"/>
    <w:rsid w:val="00014091"/>
    <w:rsid w:val="0001411B"/>
    <w:rsid w:val="000146BD"/>
    <w:rsid w:val="0001487F"/>
    <w:rsid w:val="00014D68"/>
    <w:rsid w:val="00014F35"/>
    <w:rsid w:val="00014F5E"/>
    <w:rsid w:val="00015F98"/>
    <w:rsid w:val="000166AC"/>
    <w:rsid w:val="00017B7F"/>
    <w:rsid w:val="00017EDA"/>
    <w:rsid w:val="000215BE"/>
    <w:rsid w:val="00021662"/>
    <w:rsid w:val="0002210E"/>
    <w:rsid w:val="00022DCB"/>
    <w:rsid w:val="00023742"/>
    <w:rsid w:val="00024AEF"/>
    <w:rsid w:val="00026BD9"/>
    <w:rsid w:val="00026C65"/>
    <w:rsid w:val="00027755"/>
    <w:rsid w:val="000277A9"/>
    <w:rsid w:val="00030048"/>
    <w:rsid w:val="0003072D"/>
    <w:rsid w:val="000314CD"/>
    <w:rsid w:val="0003163F"/>
    <w:rsid w:val="000317E7"/>
    <w:rsid w:val="00031E62"/>
    <w:rsid w:val="00032D37"/>
    <w:rsid w:val="00033544"/>
    <w:rsid w:val="00033651"/>
    <w:rsid w:val="0003479E"/>
    <w:rsid w:val="0003484F"/>
    <w:rsid w:val="00035691"/>
    <w:rsid w:val="00035AE0"/>
    <w:rsid w:val="0004132D"/>
    <w:rsid w:val="00041358"/>
    <w:rsid w:val="000425C9"/>
    <w:rsid w:val="00044CFA"/>
    <w:rsid w:val="000459C7"/>
    <w:rsid w:val="00045C49"/>
    <w:rsid w:val="00046630"/>
    <w:rsid w:val="00046C80"/>
    <w:rsid w:val="00046DD1"/>
    <w:rsid w:val="000479CE"/>
    <w:rsid w:val="00047FFA"/>
    <w:rsid w:val="00050112"/>
    <w:rsid w:val="00050466"/>
    <w:rsid w:val="000505CC"/>
    <w:rsid w:val="000511F9"/>
    <w:rsid w:val="0005151E"/>
    <w:rsid w:val="0005230E"/>
    <w:rsid w:val="00052850"/>
    <w:rsid w:val="000528A2"/>
    <w:rsid w:val="00052BBA"/>
    <w:rsid w:val="00053A72"/>
    <w:rsid w:val="00054B59"/>
    <w:rsid w:val="00054C8A"/>
    <w:rsid w:val="00054D9D"/>
    <w:rsid w:val="00055676"/>
    <w:rsid w:val="00056544"/>
    <w:rsid w:val="00057529"/>
    <w:rsid w:val="00057599"/>
    <w:rsid w:val="00060269"/>
    <w:rsid w:val="00060D8E"/>
    <w:rsid w:val="00061F84"/>
    <w:rsid w:val="00062159"/>
    <w:rsid w:val="000624AA"/>
    <w:rsid w:val="00062630"/>
    <w:rsid w:val="0006281A"/>
    <w:rsid w:val="000631B7"/>
    <w:rsid w:val="00063D9E"/>
    <w:rsid w:val="00064AD3"/>
    <w:rsid w:val="00065088"/>
    <w:rsid w:val="000652D3"/>
    <w:rsid w:val="000654A0"/>
    <w:rsid w:val="00066EE0"/>
    <w:rsid w:val="00067D46"/>
    <w:rsid w:val="000707CA"/>
    <w:rsid w:val="000707FF"/>
    <w:rsid w:val="000718F7"/>
    <w:rsid w:val="0007208A"/>
    <w:rsid w:val="00072BBA"/>
    <w:rsid w:val="00072FF5"/>
    <w:rsid w:val="000737C9"/>
    <w:rsid w:val="0007494F"/>
    <w:rsid w:val="000750D5"/>
    <w:rsid w:val="000759ED"/>
    <w:rsid w:val="00075FDA"/>
    <w:rsid w:val="00076386"/>
    <w:rsid w:val="00076D82"/>
    <w:rsid w:val="00077655"/>
    <w:rsid w:val="00080284"/>
    <w:rsid w:val="00081EC2"/>
    <w:rsid w:val="000823FE"/>
    <w:rsid w:val="000825E2"/>
    <w:rsid w:val="00082B41"/>
    <w:rsid w:val="00083800"/>
    <w:rsid w:val="00084A65"/>
    <w:rsid w:val="00085090"/>
    <w:rsid w:val="00086572"/>
    <w:rsid w:val="00090439"/>
    <w:rsid w:val="00090EDD"/>
    <w:rsid w:val="00091077"/>
    <w:rsid w:val="00091A92"/>
    <w:rsid w:val="00093C49"/>
    <w:rsid w:val="0009508C"/>
    <w:rsid w:val="0009556A"/>
    <w:rsid w:val="00095A80"/>
    <w:rsid w:val="00096A43"/>
    <w:rsid w:val="000973C8"/>
    <w:rsid w:val="000973E1"/>
    <w:rsid w:val="0009774C"/>
    <w:rsid w:val="000A0AEB"/>
    <w:rsid w:val="000A1402"/>
    <w:rsid w:val="000A1DFC"/>
    <w:rsid w:val="000A20BA"/>
    <w:rsid w:val="000A262C"/>
    <w:rsid w:val="000A38C0"/>
    <w:rsid w:val="000A3C8D"/>
    <w:rsid w:val="000A40EA"/>
    <w:rsid w:val="000A40EC"/>
    <w:rsid w:val="000A54EE"/>
    <w:rsid w:val="000A6A23"/>
    <w:rsid w:val="000A7BC5"/>
    <w:rsid w:val="000B0C45"/>
    <w:rsid w:val="000B0E07"/>
    <w:rsid w:val="000B1684"/>
    <w:rsid w:val="000B16DB"/>
    <w:rsid w:val="000B1C5E"/>
    <w:rsid w:val="000B2282"/>
    <w:rsid w:val="000B2A11"/>
    <w:rsid w:val="000B2A5B"/>
    <w:rsid w:val="000B36F4"/>
    <w:rsid w:val="000B3A47"/>
    <w:rsid w:val="000B3B91"/>
    <w:rsid w:val="000B3EA6"/>
    <w:rsid w:val="000B5AC9"/>
    <w:rsid w:val="000B5F0A"/>
    <w:rsid w:val="000B6FD2"/>
    <w:rsid w:val="000B7043"/>
    <w:rsid w:val="000C1D59"/>
    <w:rsid w:val="000C3134"/>
    <w:rsid w:val="000C347C"/>
    <w:rsid w:val="000C4AEB"/>
    <w:rsid w:val="000C501D"/>
    <w:rsid w:val="000C5B1F"/>
    <w:rsid w:val="000C61F9"/>
    <w:rsid w:val="000C74BA"/>
    <w:rsid w:val="000C7531"/>
    <w:rsid w:val="000C7C3F"/>
    <w:rsid w:val="000D02C6"/>
    <w:rsid w:val="000D0BD6"/>
    <w:rsid w:val="000D0C61"/>
    <w:rsid w:val="000D27AD"/>
    <w:rsid w:val="000D29D1"/>
    <w:rsid w:val="000D2B0A"/>
    <w:rsid w:val="000D3286"/>
    <w:rsid w:val="000D344D"/>
    <w:rsid w:val="000D40E7"/>
    <w:rsid w:val="000D584F"/>
    <w:rsid w:val="000D6DCC"/>
    <w:rsid w:val="000D794A"/>
    <w:rsid w:val="000E071E"/>
    <w:rsid w:val="000E1790"/>
    <w:rsid w:val="000E27AA"/>
    <w:rsid w:val="000E337A"/>
    <w:rsid w:val="000E3456"/>
    <w:rsid w:val="000E4350"/>
    <w:rsid w:val="000E4408"/>
    <w:rsid w:val="000E5716"/>
    <w:rsid w:val="000E5BE1"/>
    <w:rsid w:val="000E75EA"/>
    <w:rsid w:val="000E7A79"/>
    <w:rsid w:val="000F0E97"/>
    <w:rsid w:val="000F15B2"/>
    <w:rsid w:val="000F19DE"/>
    <w:rsid w:val="000F2E1F"/>
    <w:rsid w:val="000F37B0"/>
    <w:rsid w:val="000F4389"/>
    <w:rsid w:val="000F4595"/>
    <w:rsid w:val="000F45EC"/>
    <w:rsid w:val="000F46C5"/>
    <w:rsid w:val="000F4CB2"/>
    <w:rsid w:val="000F4DF8"/>
    <w:rsid w:val="000F568D"/>
    <w:rsid w:val="000F6351"/>
    <w:rsid w:val="000F67CF"/>
    <w:rsid w:val="000F75A4"/>
    <w:rsid w:val="00101C4F"/>
    <w:rsid w:val="00102C9F"/>
    <w:rsid w:val="00102D07"/>
    <w:rsid w:val="001036C8"/>
    <w:rsid w:val="001068D2"/>
    <w:rsid w:val="001068D5"/>
    <w:rsid w:val="001103BD"/>
    <w:rsid w:val="00110607"/>
    <w:rsid w:val="00111208"/>
    <w:rsid w:val="00111808"/>
    <w:rsid w:val="0011339F"/>
    <w:rsid w:val="00113BE0"/>
    <w:rsid w:val="00113DD5"/>
    <w:rsid w:val="00114E96"/>
    <w:rsid w:val="00115828"/>
    <w:rsid w:val="0011644A"/>
    <w:rsid w:val="00117332"/>
    <w:rsid w:val="00117629"/>
    <w:rsid w:val="00117C66"/>
    <w:rsid w:val="00117DDE"/>
    <w:rsid w:val="001204DD"/>
    <w:rsid w:val="00120B30"/>
    <w:rsid w:val="00121D83"/>
    <w:rsid w:val="00122839"/>
    <w:rsid w:val="00122FFA"/>
    <w:rsid w:val="001237AC"/>
    <w:rsid w:val="00123FC0"/>
    <w:rsid w:val="00124665"/>
    <w:rsid w:val="00124DAF"/>
    <w:rsid w:val="00124E12"/>
    <w:rsid w:val="0012673D"/>
    <w:rsid w:val="001269B8"/>
    <w:rsid w:val="00127099"/>
    <w:rsid w:val="00132B71"/>
    <w:rsid w:val="0013427A"/>
    <w:rsid w:val="001362C2"/>
    <w:rsid w:val="001364DB"/>
    <w:rsid w:val="00136955"/>
    <w:rsid w:val="00136E19"/>
    <w:rsid w:val="001371B2"/>
    <w:rsid w:val="00137873"/>
    <w:rsid w:val="00137D78"/>
    <w:rsid w:val="001409A0"/>
    <w:rsid w:val="00141125"/>
    <w:rsid w:val="00141F08"/>
    <w:rsid w:val="00141FF2"/>
    <w:rsid w:val="00142026"/>
    <w:rsid w:val="0014287A"/>
    <w:rsid w:val="00142DE2"/>
    <w:rsid w:val="00144C87"/>
    <w:rsid w:val="001467B1"/>
    <w:rsid w:val="00150175"/>
    <w:rsid w:val="001502C8"/>
    <w:rsid w:val="0015130F"/>
    <w:rsid w:val="00151892"/>
    <w:rsid w:val="00151914"/>
    <w:rsid w:val="00153BC5"/>
    <w:rsid w:val="001540E4"/>
    <w:rsid w:val="00155464"/>
    <w:rsid w:val="00155BFD"/>
    <w:rsid w:val="00157390"/>
    <w:rsid w:val="00160998"/>
    <w:rsid w:val="00160CD6"/>
    <w:rsid w:val="001621D2"/>
    <w:rsid w:val="0016316A"/>
    <w:rsid w:val="00164171"/>
    <w:rsid w:val="00164732"/>
    <w:rsid w:val="00164DC9"/>
    <w:rsid w:val="00164E58"/>
    <w:rsid w:val="00165033"/>
    <w:rsid w:val="00165B18"/>
    <w:rsid w:val="001667DE"/>
    <w:rsid w:val="001670EA"/>
    <w:rsid w:val="0016735F"/>
    <w:rsid w:val="001674A0"/>
    <w:rsid w:val="001675D8"/>
    <w:rsid w:val="00167B5C"/>
    <w:rsid w:val="00170205"/>
    <w:rsid w:val="00170A50"/>
    <w:rsid w:val="0017157A"/>
    <w:rsid w:val="0017183F"/>
    <w:rsid w:val="001718FF"/>
    <w:rsid w:val="00171F0C"/>
    <w:rsid w:val="00174FFD"/>
    <w:rsid w:val="001759CA"/>
    <w:rsid w:val="00176E51"/>
    <w:rsid w:val="0017726A"/>
    <w:rsid w:val="00177B88"/>
    <w:rsid w:val="00177DD3"/>
    <w:rsid w:val="001801F6"/>
    <w:rsid w:val="00180278"/>
    <w:rsid w:val="00181327"/>
    <w:rsid w:val="001818A7"/>
    <w:rsid w:val="00182725"/>
    <w:rsid w:val="001829C8"/>
    <w:rsid w:val="00182CA0"/>
    <w:rsid w:val="00182E04"/>
    <w:rsid w:val="00183FB0"/>
    <w:rsid w:val="00184098"/>
    <w:rsid w:val="00184687"/>
    <w:rsid w:val="001849E2"/>
    <w:rsid w:val="001858A6"/>
    <w:rsid w:val="00185D8A"/>
    <w:rsid w:val="00186904"/>
    <w:rsid w:val="00186B0A"/>
    <w:rsid w:val="001870B7"/>
    <w:rsid w:val="001878D8"/>
    <w:rsid w:val="001905BD"/>
    <w:rsid w:val="00190946"/>
    <w:rsid w:val="00190FFA"/>
    <w:rsid w:val="001925BD"/>
    <w:rsid w:val="00192699"/>
    <w:rsid w:val="00192FE6"/>
    <w:rsid w:val="00193451"/>
    <w:rsid w:val="00193986"/>
    <w:rsid w:val="00193B08"/>
    <w:rsid w:val="0019435C"/>
    <w:rsid w:val="00194570"/>
    <w:rsid w:val="00196BF4"/>
    <w:rsid w:val="001972DA"/>
    <w:rsid w:val="001976AA"/>
    <w:rsid w:val="001976F1"/>
    <w:rsid w:val="00197919"/>
    <w:rsid w:val="001A01DF"/>
    <w:rsid w:val="001A02F6"/>
    <w:rsid w:val="001A15C6"/>
    <w:rsid w:val="001A5E19"/>
    <w:rsid w:val="001B01FA"/>
    <w:rsid w:val="001B0832"/>
    <w:rsid w:val="001B10F3"/>
    <w:rsid w:val="001B18A7"/>
    <w:rsid w:val="001B1D02"/>
    <w:rsid w:val="001B25D9"/>
    <w:rsid w:val="001B2762"/>
    <w:rsid w:val="001B36FC"/>
    <w:rsid w:val="001B41ED"/>
    <w:rsid w:val="001B4607"/>
    <w:rsid w:val="001B4F86"/>
    <w:rsid w:val="001B5A0D"/>
    <w:rsid w:val="001B69CA"/>
    <w:rsid w:val="001B7E0C"/>
    <w:rsid w:val="001C0674"/>
    <w:rsid w:val="001C0BC6"/>
    <w:rsid w:val="001C18A9"/>
    <w:rsid w:val="001C226F"/>
    <w:rsid w:val="001C4130"/>
    <w:rsid w:val="001C52F3"/>
    <w:rsid w:val="001C5A9A"/>
    <w:rsid w:val="001C66AC"/>
    <w:rsid w:val="001C6754"/>
    <w:rsid w:val="001C77F0"/>
    <w:rsid w:val="001C7A39"/>
    <w:rsid w:val="001D1B8A"/>
    <w:rsid w:val="001D2304"/>
    <w:rsid w:val="001D2B7D"/>
    <w:rsid w:val="001D321F"/>
    <w:rsid w:val="001D46A0"/>
    <w:rsid w:val="001D4E22"/>
    <w:rsid w:val="001D5FB0"/>
    <w:rsid w:val="001D689E"/>
    <w:rsid w:val="001D7CA4"/>
    <w:rsid w:val="001D7E58"/>
    <w:rsid w:val="001E093E"/>
    <w:rsid w:val="001E10CF"/>
    <w:rsid w:val="001E1791"/>
    <w:rsid w:val="001E287E"/>
    <w:rsid w:val="001E30A0"/>
    <w:rsid w:val="001E33BE"/>
    <w:rsid w:val="001E3F75"/>
    <w:rsid w:val="001E4D4F"/>
    <w:rsid w:val="001E57CF"/>
    <w:rsid w:val="001E5981"/>
    <w:rsid w:val="001E74BA"/>
    <w:rsid w:val="001E7B9F"/>
    <w:rsid w:val="001F01FB"/>
    <w:rsid w:val="001F0658"/>
    <w:rsid w:val="001F0E92"/>
    <w:rsid w:val="001F1306"/>
    <w:rsid w:val="001F147A"/>
    <w:rsid w:val="001F1987"/>
    <w:rsid w:val="001F23BD"/>
    <w:rsid w:val="001F34DA"/>
    <w:rsid w:val="001F4DAC"/>
    <w:rsid w:val="001F5019"/>
    <w:rsid w:val="001F53CA"/>
    <w:rsid w:val="001F5EFA"/>
    <w:rsid w:val="001F650F"/>
    <w:rsid w:val="001F67AA"/>
    <w:rsid w:val="001F692F"/>
    <w:rsid w:val="001F7599"/>
    <w:rsid w:val="00204663"/>
    <w:rsid w:val="00204B3A"/>
    <w:rsid w:val="00204E26"/>
    <w:rsid w:val="0020535A"/>
    <w:rsid w:val="00205F67"/>
    <w:rsid w:val="00206955"/>
    <w:rsid w:val="00210309"/>
    <w:rsid w:val="00211E08"/>
    <w:rsid w:val="002121A8"/>
    <w:rsid w:val="00212FB8"/>
    <w:rsid w:val="00213709"/>
    <w:rsid w:val="002149AF"/>
    <w:rsid w:val="00214A86"/>
    <w:rsid w:val="00215664"/>
    <w:rsid w:val="00215AAA"/>
    <w:rsid w:val="0021683C"/>
    <w:rsid w:val="00216B2E"/>
    <w:rsid w:val="00217A82"/>
    <w:rsid w:val="00220E52"/>
    <w:rsid w:val="0022170C"/>
    <w:rsid w:val="00221985"/>
    <w:rsid w:val="00221EC5"/>
    <w:rsid w:val="00222A7A"/>
    <w:rsid w:val="00223C69"/>
    <w:rsid w:val="00224A2C"/>
    <w:rsid w:val="002256D9"/>
    <w:rsid w:val="00225FFF"/>
    <w:rsid w:val="0022687C"/>
    <w:rsid w:val="002269C0"/>
    <w:rsid w:val="00227BDA"/>
    <w:rsid w:val="002306F8"/>
    <w:rsid w:val="00230A0F"/>
    <w:rsid w:val="002312F4"/>
    <w:rsid w:val="002313A2"/>
    <w:rsid w:val="00231FC7"/>
    <w:rsid w:val="00232930"/>
    <w:rsid w:val="00232A95"/>
    <w:rsid w:val="00232DD9"/>
    <w:rsid w:val="00233403"/>
    <w:rsid w:val="00233440"/>
    <w:rsid w:val="00233500"/>
    <w:rsid w:val="00233938"/>
    <w:rsid w:val="00233A85"/>
    <w:rsid w:val="00233D0E"/>
    <w:rsid w:val="00235398"/>
    <w:rsid w:val="00236450"/>
    <w:rsid w:val="002368A3"/>
    <w:rsid w:val="0023765A"/>
    <w:rsid w:val="00237921"/>
    <w:rsid w:val="00241311"/>
    <w:rsid w:val="00242E22"/>
    <w:rsid w:val="0024336B"/>
    <w:rsid w:val="0024424F"/>
    <w:rsid w:val="00244D28"/>
    <w:rsid w:val="00245720"/>
    <w:rsid w:val="00245A6F"/>
    <w:rsid w:val="00245FD5"/>
    <w:rsid w:val="002465E4"/>
    <w:rsid w:val="00246C0C"/>
    <w:rsid w:val="002477DF"/>
    <w:rsid w:val="00250726"/>
    <w:rsid w:val="0025074A"/>
    <w:rsid w:val="00251AD6"/>
    <w:rsid w:val="002525C0"/>
    <w:rsid w:val="002525EF"/>
    <w:rsid w:val="00252BBC"/>
    <w:rsid w:val="00252C17"/>
    <w:rsid w:val="0025307F"/>
    <w:rsid w:val="00253C90"/>
    <w:rsid w:val="002551BD"/>
    <w:rsid w:val="002568D0"/>
    <w:rsid w:val="00257FFB"/>
    <w:rsid w:val="0026198E"/>
    <w:rsid w:val="00262541"/>
    <w:rsid w:val="00262661"/>
    <w:rsid w:val="00262AE0"/>
    <w:rsid w:val="002632DF"/>
    <w:rsid w:val="00263C32"/>
    <w:rsid w:val="0026400A"/>
    <w:rsid w:val="002640BA"/>
    <w:rsid w:val="00264B30"/>
    <w:rsid w:val="00264CF2"/>
    <w:rsid w:val="00266462"/>
    <w:rsid w:val="00267587"/>
    <w:rsid w:val="00270822"/>
    <w:rsid w:val="0027110E"/>
    <w:rsid w:val="00271589"/>
    <w:rsid w:val="00271994"/>
    <w:rsid w:val="002720E1"/>
    <w:rsid w:val="00273177"/>
    <w:rsid w:val="00273F02"/>
    <w:rsid w:val="00274164"/>
    <w:rsid w:val="00275074"/>
    <w:rsid w:val="002762A4"/>
    <w:rsid w:val="002763E9"/>
    <w:rsid w:val="00276736"/>
    <w:rsid w:val="00276E96"/>
    <w:rsid w:val="00281D1C"/>
    <w:rsid w:val="0028212B"/>
    <w:rsid w:val="00283B8D"/>
    <w:rsid w:val="00284C7E"/>
    <w:rsid w:val="00284E32"/>
    <w:rsid w:val="002851EB"/>
    <w:rsid w:val="00285308"/>
    <w:rsid w:val="00285510"/>
    <w:rsid w:val="00285DE2"/>
    <w:rsid w:val="0028616D"/>
    <w:rsid w:val="002865E2"/>
    <w:rsid w:val="00286965"/>
    <w:rsid w:val="002869D5"/>
    <w:rsid w:val="00286A43"/>
    <w:rsid w:val="00290CDD"/>
    <w:rsid w:val="0029136E"/>
    <w:rsid w:val="00292399"/>
    <w:rsid w:val="002935DC"/>
    <w:rsid w:val="00294445"/>
    <w:rsid w:val="00294B4D"/>
    <w:rsid w:val="00294E53"/>
    <w:rsid w:val="0029518B"/>
    <w:rsid w:val="002960D5"/>
    <w:rsid w:val="00296371"/>
    <w:rsid w:val="0029687F"/>
    <w:rsid w:val="002A1062"/>
    <w:rsid w:val="002A2012"/>
    <w:rsid w:val="002A2413"/>
    <w:rsid w:val="002A2F5E"/>
    <w:rsid w:val="002A31F0"/>
    <w:rsid w:val="002A352A"/>
    <w:rsid w:val="002A41A1"/>
    <w:rsid w:val="002A607D"/>
    <w:rsid w:val="002A7D98"/>
    <w:rsid w:val="002A7D9C"/>
    <w:rsid w:val="002B132E"/>
    <w:rsid w:val="002B2813"/>
    <w:rsid w:val="002B2D29"/>
    <w:rsid w:val="002B3B5A"/>
    <w:rsid w:val="002B5DA0"/>
    <w:rsid w:val="002B6A46"/>
    <w:rsid w:val="002C0C4B"/>
    <w:rsid w:val="002C109A"/>
    <w:rsid w:val="002C1EEA"/>
    <w:rsid w:val="002C33E6"/>
    <w:rsid w:val="002C47AD"/>
    <w:rsid w:val="002C6034"/>
    <w:rsid w:val="002C635B"/>
    <w:rsid w:val="002C6BFA"/>
    <w:rsid w:val="002C7CFF"/>
    <w:rsid w:val="002C7E35"/>
    <w:rsid w:val="002D0BC6"/>
    <w:rsid w:val="002D11F7"/>
    <w:rsid w:val="002D12F6"/>
    <w:rsid w:val="002D17C5"/>
    <w:rsid w:val="002D28E8"/>
    <w:rsid w:val="002D3536"/>
    <w:rsid w:val="002D365F"/>
    <w:rsid w:val="002D406E"/>
    <w:rsid w:val="002D4FA1"/>
    <w:rsid w:val="002D7C86"/>
    <w:rsid w:val="002E045C"/>
    <w:rsid w:val="002E0692"/>
    <w:rsid w:val="002E1D74"/>
    <w:rsid w:val="002E2943"/>
    <w:rsid w:val="002E2CF1"/>
    <w:rsid w:val="002E34AF"/>
    <w:rsid w:val="002E4AAC"/>
    <w:rsid w:val="002E53DE"/>
    <w:rsid w:val="002E563B"/>
    <w:rsid w:val="002E62D2"/>
    <w:rsid w:val="002E74AF"/>
    <w:rsid w:val="002E758C"/>
    <w:rsid w:val="002F1038"/>
    <w:rsid w:val="002F132B"/>
    <w:rsid w:val="002F1B80"/>
    <w:rsid w:val="002F22FF"/>
    <w:rsid w:val="002F2D8F"/>
    <w:rsid w:val="002F4DA6"/>
    <w:rsid w:val="002F695B"/>
    <w:rsid w:val="002F6CED"/>
    <w:rsid w:val="002F72DA"/>
    <w:rsid w:val="002F76B1"/>
    <w:rsid w:val="002F7A0E"/>
    <w:rsid w:val="002F7CC8"/>
    <w:rsid w:val="002F7D66"/>
    <w:rsid w:val="002F7DBE"/>
    <w:rsid w:val="0030090B"/>
    <w:rsid w:val="00301775"/>
    <w:rsid w:val="00302183"/>
    <w:rsid w:val="00302AE8"/>
    <w:rsid w:val="00302BB1"/>
    <w:rsid w:val="003038F8"/>
    <w:rsid w:val="00303962"/>
    <w:rsid w:val="00304210"/>
    <w:rsid w:val="003048D7"/>
    <w:rsid w:val="00304A1B"/>
    <w:rsid w:val="00304AD2"/>
    <w:rsid w:val="003062E6"/>
    <w:rsid w:val="003068B6"/>
    <w:rsid w:val="003071F6"/>
    <w:rsid w:val="00307A18"/>
    <w:rsid w:val="00307FE0"/>
    <w:rsid w:val="0031094B"/>
    <w:rsid w:val="00311C08"/>
    <w:rsid w:val="00312567"/>
    <w:rsid w:val="00312ECE"/>
    <w:rsid w:val="0031393C"/>
    <w:rsid w:val="00313CB0"/>
    <w:rsid w:val="00313F96"/>
    <w:rsid w:val="003150CE"/>
    <w:rsid w:val="00315AAB"/>
    <w:rsid w:val="00316166"/>
    <w:rsid w:val="0031734F"/>
    <w:rsid w:val="003175E1"/>
    <w:rsid w:val="00320299"/>
    <w:rsid w:val="0032079F"/>
    <w:rsid w:val="00321154"/>
    <w:rsid w:val="003211B0"/>
    <w:rsid w:val="00321EDA"/>
    <w:rsid w:val="0032235B"/>
    <w:rsid w:val="003224AA"/>
    <w:rsid w:val="003224E7"/>
    <w:rsid w:val="00322CA0"/>
    <w:rsid w:val="00325D7A"/>
    <w:rsid w:val="00326145"/>
    <w:rsid w:val="00327163"/>
    <w:rsid w:val="00327305"/>
    <w:rsid w:val="00327531"/>
    <w:rsid w:val="00330187"/>
    <w:rsid w:val="003308C1"/>
    <w:rsid w:val="00330D47"/>
    <w:rsid w:val="00331C77"/>
    <w:rsid w:val="00331DB6"/>
    <w:rsid w:val="00331F96"/>
    <w:rsid w:val="00332B55"/>
    <w:rsid w:val="00335EA8"/>
    <w:rsid w:val="003363DD"/>
    <w:rsid w:val="00340361"/>
    <w:rsid w:val="00340795"/>
    <w:rsid w:val="00340D5F"/>
    <w:rsid w:val="00340E1E"/>
    <w:rsid w:val="0034111C"/>
    <w:rsid w:val="00341E60"/>
    <w:rsid w:val="0034217F"/>
    <w:rsid w:val="00342AD2"/>
    <w:rsid w:val="00343954"/>
    <w:rsid w:val="00345405"/>
    <w:rsid w:val="00345612"/>
    <w:rsid w:val="00345788"/>
    <w:rsid w:val="00345BD0"/>
    <w:rsid w:val="00345DDD"/>
    <w:rsid w:val="00346FED"/>
    <w:rsid w:val="0035007F"/>
    <w:rsid w:val="00351E01"/>
    <w:rsid w:val="0035274C"/>
    <w:rsid w:val="00352D21"/>
    <w:rsid w:val="0035443D"/>
    <w:rsid w:val="00354CF2"/>
    <w:rsid w:val="00354FEE"/>
    <w:rsid w:val="0035536A"/>
    <w:rsid w:val="00356275"/>
    <w:rsid w:val="003569B7"/>
    <w:rsid w:val="00356B54"/>
    <w:rsid w:val="00356BE8"/>
    <w:rsid w:val="00356C0B"/>
    <w:rsid w:val="003577E4"/>
    <w:rsid w:val="00357B9C"/>
    <w:rsid w:val="00361412"/>
    <w:rsid w:val="003615CA"/>
    <w:rsid w:val="00361A55"/>
    <w:rsid w:val="00363346"/>
    <w:rsid w:val="003642A6"/>
    <w:rsid w:val="00364853"/>
    <w:rsid w:val="00365DB5"/>
    <w:rsid w:val="00367337"/>
    <w:rsid w:val="00367367"/>
    <w:rsid w:val="00367FD8"/>
    <w:rsid w:val="00370B63"/>
    <w:rsid w:val="00370FCC"/>
    <w:rsid w:val="003711AF"/>
    <w:rsid w:val="00371364"/>
    <w:rsid w:val="003733E5"/>
    <w:rsid w:val="00374848"/>
    <w:rsid w:val="003749BC"/>
    <w:rsid w:val="003751C9"/>
    <w:rsid w:val="003757B7"/>
    <w:rsid w:val="00375D09"/>
    <w:rsid w:val="0037739D"/>
    <w:rsid w:val="0037751C"/>
    <w:rsid w:val="00380AB4"/>
    <w:rsid w:val="00380F3F"/>
    <w:rsid w:val="00381484"/>
    <w:rsid w:val="00382232"/>
    <w:rsid w:val="00382F1A"/>
    <w:rsid w:val="00383282"/>
    <w:rsid w:val="00383658"/>
    <w:rsid w:val="0038412E"/>
    <w:rsid w:val="00386053"/>
    <w:rsid w:val="0038771D"/>
    <w:rsid w:val="0039287E"/>
    <w:rsid w:val="00392B30"/>
    <w:rsid w:val="00393507"/>
    <w:rsid w:val="00393E44"/>
    <w:rsid w:val="00394270"/>
    <w:rsid w:val="00394B37"/>
    <w:rsid w:val="00395AD0"/>
    <w:rsid w:val="00396B4A"/>
    <w:rsid w:val="00396D97"/>
    <w:rsid w:val="00396EAE"/>
    <w:rsid w:val="00397AB6"/>
    <w:rsid w:val="00397ACA"/>
    <w:rsid w:val="00397C1D"/>
    <w:rsid w:val="003A10C3"/>
    <w:rsid w:val="003A1F6B"/>
    <w:rsid w:val="003A5748"/>
    <w:rsid w:val="003A597F"/>
    <w:rsid w:val="003A71A8"/>
    <w:rsid w:val="003A75AA"/>
    <w:rsid w:val="003A7926"/>
    <w:rsid w:val="003B00CA"/>
    <w:rsid w:val="003B030B"/>
    <w:rsid w:val="003B0432"/>
    <w:rsid w:val="003B05D9"/>
    <w:rsid w:val="003B0821"/>
    <w:rsid w:val="003B0BE9"/>
    <w:rsid w:val="003B0DAF"/>
    <w:rsid w:val="003B112D"/>
    <w:rsid w:val="003B19F8"/>
    <w:rsid w:val="003B2E9B"/>
    <w:rsid w:val="003B2F8D"/>
    <w:rsid w:val="003B4FAA"/>
    <w:rsid w:val="003B547A"/>
    <w:rsid w:val="003B68C8"/>
    <w:rsid w:val="003B6B33"/>
    <w:rsid w:val="003B6CB0"/>
    <w:rsid w:val="003B75B9"/>
    <w:rsid w:val="003B7681"/>
    <w:rsid w:val="003B7D4D"/>
    <w:rsid w:val="003C012D"/>
    <w:rsid w:val="003C0DA2"/>
    <w:rsid w:val="003C0DBA"/>
    <w:rsid w:val="003C1A18"/>
    <w:rsid w:val="003C3261"/>
    <w:rsid w:val="003C5A08"/>
    <w:rsid w:val="003C5C41"/>
    <w:rsid w:val="003C6F06"/>
    <w:rsid w:val="003C7461"/>
    <w:rsid w:val="003C7B24"/>
    <w:rsid w:val="003D0788"/>
    <w:rsid w:val="003D0E0F"/>
    <w:rsid w:val="003D132A"/>
    <w:rsid w:val="003D1517"/>
    <w:rsid w:val="003D2938"/>
    <w:rsid w:val="003D2C75"/>
    <w:rsid w:val="003D300B"/>
    <w:rsid w:val="003D3FBA"/>
    <w:rsid w:val="003D402B"/>
    <w:rsid w:val="003D4444"/>
    <w:rsid w:val="003D764F"/>
    <w:rsid w:val="003D7D81"/>
    <w:rsid w:val="003E04EB"/>
    <w:rsid w:val="003E0667"/>
    <w:rsid w:val="003E0BCE"/>
    <w:rsid w:val="003E13E0"/>
    <w:rsid w:val="003E1660"/>
    <w:rsid w:val="003E1CD1"/>
    <w:rsid w:val="003E1E73"/>
    <w:rsid w:val="003E2596"/>
    <w:rsid w:val="003E2A2D"/>
    <w:rsid w:val="003E2EEE"/>
    <w:rsid w:val="003E40BD"/>
    <w:rsid w:val="003E439B"/>
    <w:rsid w:val="003E473F"/>
    <w:rsid w:val="003E4E28"/>
    <w:rsid w:val="003E521F"/>
    <w:rsid w:val="003E64A9"/>
    <w:rsid w:val="003E68CC"/>
    <w:rsid w:val="003E7002"/>
    <w:rsid w:val="003E77FF"/>
    <w:rsid w:val="003E7905"/>
    <w:rsid w:val="003F0336"/>
    <w:rsid w:val="003F1200"/>
    <w:rsid w:val="003F1249"/>
    <w:rsid w:val="003F2147"/>
    <w:rsid w:val="003F3A96"/>
    <w:rsid w:val="003F4488"/>
    <w:rsid w:val="003F53EE"/>
    <w:rsid w:val="003F5547"/>
    <w:rsid w:val="003F5C40"/>
    <w:rsid w:val="003F5C78"/>
    <w:rsid w:val="003F6E12"/>
    <w:rsid w:val="003F75ED"/>
    <w:rsid w:val="004002B7"/>
    <w:rsid w:val="00400F31"/>
    <w:rsid w:val="004012AE"/>
    <w:rsid w:val="0040130A"/>
    <w:rsid w:val="00401A48"/>
    <w:rsid w:val="00402295"/>
    <w:rsid w:val="004049F1"/>
    <w:rsid w:val="00406B4D"/>
    <w:rsid w:val="00407F6A"/>
    <w:rsid w:val="0041443C"/>
    <w:rsid w:val="004154F7"/>
    <w:rsid w:val="00416D44"/>
    <w:rsid w:val="00416DA7"/>
    <w:rsid w:val="004176FF"/>
    <w:rsid w:val="00417E08"/>
    <w:rsid w:val="00420218"/>
    <w:rsid w:val="00420A7A"/>
    <w:rsid w:val="00420D06"/>
    <w:rsid w:val="00421A27"/>
    <w:rsid w:val="00421D0A"/>
    <w:rsid w:val="004221AD"/>
    <w:rsid w:val="004229D8"/>
    <w:rsid w:val="0042416C"/>
    <w:rsid w:val="004241C5"/>
    <w:rsid w:val="00424641"/>
    <w:rsid w:val="00424FA7"/>
    <w:rsid w:val="00424FBD"/>
    <w:rsid w:val="00426A87"/>
    <w:rsid w:val="004309D8"/>
    <w:rsid w:val="004313D1"/>
    <w:rsid w:val="00431FD5"/>
    <w:rsid w:val="00432110"/>
    <w:rsid w:val="00433EBE"/>
    <w:rsid w:val="00434406"/>
    <w:rsid w:val="00436951"/>
    <w:rsid w:val="0043751F"/>
    <w:rsid w:val="00440993"/>
    <w:rsid w:val="00440FED"/>
    <w:rsid w:val="00441194"/>
    <w:rsid w:val="00441B0A"/>
    <w:rsid w:val="00441B92"/>
    <w:rsid w:val="00442607"/>
    <w:rsid w:val="0044474B"/>
    <w:rsid w:val="00445FF7"/>
    <w:rsid w:val="00446C51"/>
    <w:rsid w:val="00447827"/>
    <w:rsid w:val="004501CE"/>
    <w:rsid w:val="0045097F"/>
    <w:rsid w:val="00453341"/>
    <w:rsid w:val="004542B9"/>
    <w:rsid w:val="004545C6"/>
    <w:rsid w:val="0045477B"/>
    <w:rsid w:val="00454DCA"/>
    <w:rsid w:val="00455B17"/>
    <w:rsid w:val="00455FE9"/>
    <w:rsid w:val="004561C0"/>
    <w:rsid w:val="00456544"/>
    <w:rsid w:val="00456649"/>
    <w:rsid w:val="004567B7"/>
    <w:rsid w:val="00456856"/>
    <w:rsid w:val="00457810"/>
    <w:rsid w:val="00460839"/>
    <w:rsid w:val="00461210"/>
    <w:rsid w:val="00462490"/>
    <w:rsid w:val="00462A0A"/>
    <w:rsid w:val="00463F47"/>
    <w:rsid w:val="00464DB6"/>
    <w:rsid w:val="00465299"/>
    <w:rsid w:val="00466A0F"/>
    <w:rsid w:val="0046795B"/>
    <w:rsid w:val="004708C0"/>
    <w:rsid w:val="004715CB"/>
    <w:rsid w:val="00471863"/>
    <w:rsid w:val="00472233"/>
    <w:rsid w:val="00473353"/>
    <w:rsid w:val="00473A14"/>
    <w:rsid w:val="00474CA8"/>
    <w:rsid w:val="00474E43"/>
    <w:rsid w:val="00475A4A"/>
    <w:rsid w:val="004770EC"/>
    <w:rsid w:val="0048076D"/>
    <w:rsid w:val="00480C9D"/>
    <w:rsid w:val="00481A3B"/>
    <w:rsid w:val="00481C24"/>
    <w:rsid w:val="00481D90"/>
    <w:rsid w:val="00481E96"/>
    <w:rsid w:val="00481F4F"/>
    <w:rsid w:val="00482CD4"/>
    <w:rsid w:val="00483261"/>
    <w:rsid w:val="00484021"/>
    <w:rsid w:val="0048434F"/>
    <w:rsid w:val="00485843"/>
    <w:rsid w:val="00485B23"/>
    <w:rsid w:val="0048630D"/>
    <w:rsid w:val="00486DAE"/>
    <w:rsid w:val="00486FF4"/>
    <w:rsid w:val="004874E4"/>
    <w:rsid w:val="004900CD"/>
    <w:rsid w:val="0049070D"/>
    <w:rsid w:val="004914A9"/>
    <w:rsid w:val="00491BE4"/>
    <w:rsid w:val="00491DB2"/>
    <w:rsid w:val="004926C9"/>
    <w:rsid w:val="00492877"/>
    <w:rsid w:val="0049639A"/>
    <w:rsid w:val="00496DC2"/>
    <w:rsid w:val="00496E75"/>
    <w:rsid w:val="004A014C"/>
    <w:rsid w:val="004A0AA8"/>
    <w:rsid w:val="004A0EC9"/>
    <w:rsid w:val="004A1F88"/>
    <w:rsid w:val="004A1FE4"/>
    <w:rsid w:val="004A2BA8"/>
    <w:rsid w:val="004A2CA9"/>
    <w:rsid w:val="004A30C2"/>
    <w:rsid w:val="004A33EF"/>
    <w:rsid w:val="004A34C9"/>
    <w:rsid w:val="004A3CB5"/>
    <w:rsid w:val="004A441B"/>
    <w:rsid w:val="004A466E"/>
    <w:rsid w:val="004A537D"/>
    <w:rsid w:val="004A565D"/>
    <w:rsid w:val="004A5703"/>
    <w:rsid w:val="004A5BAF"/>
    <w:rsid w:val="004A64F6"/>
    <w:rsid w:val="004A67F0"/>
    <w:rsid w:val="004A71C3"/>
    <w:rsid w:val="004A74D2"/>
    <w:rsid w:val="004A7769"/>
    <w:rsid w:val="004B23AD"/>
    <w:rsid w:val="004B24E5"/>
    <w:rsid w:val="004B2965"/>
    <w:rsid w:val="004B4224"/>
    <w:rsid w:val="004B4647"/>
    <w:rsid w:val="004B4DAD"/>
    <w:rsid w:val="004B4FCA"/>
    <w:rsid w:val="004B5543"/>
    <w:rsid w:val="004B5E52"/>
    <w:rsid w:val="004B618D"/>
    <w:rsid w:val="004B63B0"/>
    <w:rsid w:val="004B689B"/>
    <w:rsid w:val="004B7455"/>
    <w:rsid w:val="004B74FF"/>
    <w:rsid w:val="004B787C"/>
    <w:rsid w:val="004B7CE4"/>
    <w:rsid w:val="004C0066"/>
    <w:rsid w:val="004C02A8"/>
    <w:rsid w:val="004C0401"/>
    <w:rsid w:val="004C0981"/>
    <w:rsid w:val="004C0C49"/>
    <w:rsid w:val="004C183D"/>
    <w:rsid w:val="004C2669"/>
    <w:rsid w:val="004C396E"/>
    <w:rsid w:val="004C3AE2"/>
    <w:rsid w:val="004C3E14"/>
    <w:rsid w:val="004C3EC7"/>
    <w:rsid w:val="004C3EEE"/>
    <w:rsid w:val="004C483D"/>
    <w:rsid w:val="004C4EF9"/>
    <w:rsid w:val="004C6AB8"/>
    <w:rsid w:val="004C6C7D"/>
    <w:rsid w:val="004C6EB3"/>
    <w:rsid w:val="004C795A"/>
    <w:rsid w:val="004C7F93"/>
    <w:rsid w:val="004D26B8"/>
    <w:rsid w:val="004D38C2"/>
    <w:rsid w:val="004D4FBD"/>
    <w:rsid w:val="004D4FC0"/>
    <w:rsid w:val="004D7DA8"/>
    <w:rsid w:val="004E2892"/>
    <w:rsid w:val="004E362B"/>
    <w:rsid w:val="004E3681"/>
    <w:rsid w:val="004E3CD0"/>
    <w:rsid w:val="004E3D74"/>
    <w:rsid w:val="004E5AD0"/>
    <w:rsid w:val="004E708D"/>
    <w:rsid w:val="004E784B"/>
    <w:rsid w:val="004E7ED0"/>
    <w:rsid w:val="004F0224"/>
    <w:rsid w:val="004F0DB4"/>
    <w:rsid w:val="004F0E04"/>
    <w:rsid w:val="004F1EBC"/>
    <w:rsid w:val="004F20E8"/>
    <w:rsid w:val="004F2C50"/>
    <w:rsid w:val="004F2DDD"/>
    <w:rsid w:val="004F3076"/>
    <w:rsid w:val="004F3B71"/>
    <w:rsid w:val="004F4AC6"/>
    <w:rsid w:val="004F5154"/>
    <w:rsid w:val="004F5835"/>
    <w:rsid w:val="004F5C9E"/>
    <w:rsid w:val="004F661C"/>
    <w:rsid w:val="004F6D99"/>
    <w:rsid w:val="00500572"/>
    <w:rsid w:val="00500E23"/>
    <w:rsid w:val="005012FA"/>
    <w:rsid w:val="00501304"/>
    <w:rsid w:val="00501425"/>
    <w:rsid w:val="005023F9"/>
    <w:rsid w:val="005036BE"/>
    <w:rsid w:val="00504311"/>
    <w:rsid w:val="0050485C"/>
    <w:rsid w:val="00504AC6"/>
    <w:rsid w:val="00507CB8"/>
    <w:rsid w:val="00510C5E"/>
    <w:rsid w:val="00511079"/>
    <w:rsid w:val="005117E0"/>
    <w:rsid w:val="00511CDF"/>
    <w:rsid w:val="00512829"/>
    <w:rsid w:val="00513839"/>
    <w:rsid w:val="00513B29"/>
    <w:rsid w:val="00513DEF"/>
    <w:rsid w:val="0051423C"/>
    <w:rsid w:val="00514C91"/>
    <w:rsid w:val="00514CA9"/>
    <w:rsid w:val="005153CE"/>
    <w:rsid w:val="00516241"/>
    <w:rsid w:val="00516FD9"/>
    <w:rsid w:val="0051791D"/>
    <w:rsid w:val="00520D6D"/>
    <w:rsid w:val="00522B88"/>
    <w:rsid w:val="00522F9D"/>
    <w:rsid w:val="00523356"/>
    <w:rsid w:val="00523BBD"/>
    <w:rsid w:val="00523E75"/>
    <w:rsid w:val="005243E0"/>
    <w:rsid w:val="00524454"/>
    <w:rsid w:val="005256F3"/>
    <w:rsid w:val="00525C15"/>
    <w:rsid w:val="005265A3"/>
    <w:rsid w:val="00526783"/>
    <w:rsid w:val="0052721C"/>
    <w:rsid w:val="005278FB"/>
    <w:rsid w:val="00527C99"/>
    <w:rsid w:val="00527FB1"/>
    <w:rsid w:val="005303CF"/>
    <w:rsid w:val="005314C5"/>
    <w:rsid w:val="0053162F"/>
    <w:rsid w:val="00531777"/>
    <w:rsid w:val="0053281C"/>
    <w:rsid w:val="00532D02"/>
    <w:rsid w:val="005340C9"/>
    <w:rsid w:val="005347F4"/>
    <w:rsid w:val="00534EE8"/>
    <w:rsid w:val="00535F84"/>
    <w:rsid w:val="0053662A"/>
    <w:rsid w:val="005375FE"/>
    <w:rsid w:val="005379A5"/>
    <w:rsid w:val="00540541"/>
    <w:rsid w:val="00540B5A"/>
    <w:rsid w:val="00541726"/>
    <w:rsid w:val="00541E15"/>
    <w:rsid w:val="005420DE"/>
    <w:rsid w:val="00542249"/>
    <w:rsid w:val="005431F5"/>
    <w:rsid w:val="00543699"/>
    <w:rsid w:val="00543707"/>
    <w:rsid w:val="00543EBB"/>
    <w:rsid w:val="00544213"/>
    <w:rsid w:val="005453F3"/>
    <w:rsid w:val="00545549"/>
    <w:rsid w:val="00546312"/>
    <w:rsid w:val="005467DC"/>
    <w:rsid w:val="005469F5"/>
    <w:rsid w:val="00546A74"/>
    <w:rsid w:val="005518ED"/>
    <w:rsid w:val="00552093"/>
    <w:rsid w:val="00552186"/>
    <w:rsid w:val="00552309"/>
    <w:rsid w:val="00554E4B"/>
    <w:rsid w:val="0055531C"/>
    <w:rsid w:val="00555F67"/>
    <w:rsid w:val="00556605"/>
    <w:rsid w:val="00556C6D"/>
    <w:rsid w:val="00556CC5"/>
    <w:rsid w:val="0055797D"/>
    <w:rsid w:val="005601AC"/>
    <w:rsid w:val="005601F5"/>
    <w:rsid w:val="005606A4"/>
    <w:rsid w:val="005607B8"/>
    <w:rsid w:val="00560CF5"/>
    <w:rsid w:val="005618EA"/>
    <w:rsid w:val="00562330"/>
    <w:rsid w:val="0056272D"/>
    <w:rsid w:val="00562BAB"/>
    <w:rsid w:val="0056308E"/>
    <w:rsid w:val="005638C1"/>
    <w:rsid w:val="0056415C"/>
    <w:rsid w:val="005649BF"/>
    <w:rsid w:val="005650ED"/>
    <w:rsid w:val="00565869"/>
    <w:rsid w:val="00565C4E"/>
    <w:rsid w:val="005660F0"/>
    <w:rsid w:val="0056737C"/>
    <w:rsid w:val="00567415"/>
    <w:rsid w:val="00567610"/>
    <w:rsid w:val="00570D9F"/>
    <w:rsid w:val="00571CA8"/>
    <w:rsid w:val="005734C0"/>
    <w:rsid w:val="00573E71"/>
    <w:rsid w:val="00574BA6"/>
    <w:rsid w:val="005769DF"/>
    <w:rsid w:val="00576C2A"/>
    <w:rsid w:val="00580793"/>
    <w:rsid w:val="00581470"/>
    <w:rsid w:val="00581893"/>
    <w:rsid w:val="005819FC"/>
    <w:rsid w:val="00582087"/>
    <w:rsid w:val="005831DD"/>
    <w:rsid w:val="00584320"/>
    <w:rsid w:val="00585484"/>
    <w:rsid w:val="00587229"/>
    <w:rsid w:val="00587503"/>
    <w:rsid w:val="005877C3"/>
    <w:rsid w:val="00587F7F"/>
    <w:rsid w:val="005907D2"/>
    <w:rsid w:val="00590E8D"/>
    <w:rsid w:val="00591511"/>
    <w:rsid w:val="0059331A"/>
    <w:rsid w:val="00593970"/>
    <w:rsid w:val="005949E8"/>
    <w:rsid w:val="00596A84"/>
    <w:rsid w:val="00596BBA"/>
    <w:rsid w:val="005972F8"/>
    <w:rsid w:val="005975C4"/>
    <w:rsid w:val="00597ED8"/>
    <w:rsid w:val="005A1730"/>
    <w:rsid w:val="005A2D6D"/>
    <w:rsid w:val="005A34D5"/>
    <w:rsid w:val="005A4904"/>
    <w:rsid w:val="005A4959"/>
    <w:rsid w:val="005A515A"/>
    <w:rsid w:val="005A6120"/>
    <w:rsid w:val="005A6BC4"/>
    <w:rsid w:val="005A704D"/>
    <w:rsid w:val="005A776F"/>
    <w:rsid w:val="005B0045"/>
    <w:rsid w:val="005B1FF6"/>
    <w:rsid w:val="005B303B"/>
    <w:rsid w:val="005B3C6D"/>
    <w:rsid w:val="005B4045"/>
    <w:rsid w:val="005B45B6"/>
    <w:rsid w:val="005B49A7"/>
    <w:rsid w:val="005B4AEC"/>
    <w:rsid w:val="005B609E"/>
    <w:rsid w:val="005B6DF6"/>
    <w:rsid w:val="005B6EA6"/>
    <w:rsid w:val="005B780E"/>
    <w:rsid w:val="005B7B7D"/>
    <w:rsid w:val="005C1948"/>
    <w:rsid w:val="005C19A5"/>
    <w:rsid w:val="005C263C"/>
    <w:rsid w:val="005C2679"/>
    <w:rsid w:val="005C3DD9"/>
    <w:rsid w:val="005C41D4"/>
    <w:rsid w:val="005C6206"/>
    <w:rsid w:val="005C6FAD"/>
    <w:rsid w:val="005D0079"/>
    <w:rsid w:val="005D059A"/>
    <w:rsid w:val="005D07AE"/>
    <w:rsid w:val="005D07C5"/>
    <w:rsid w:val="005D1478"/>
    <w:rsid w:val="005D1FF8"/>
    <w:rsid w:val="005D4213"/>
    <w:rsid w:val="005D4302"/>
    <w:rsid w:val="005D5A20"/>
    <w:rsid w:val="005D612D"/>
    <w:rsid w:val="005D6F3E"/>
    <w:rsid w:val="005D786C"/>
    <w:rsid w:val="005E00E5"/>
    <w:rsid w:val="005E049F"/>
    <w:rsid w:val="005E058E"/>
    <w:rsid w:val="005E05CB"/>
    <w:rsid w:val="005E0912"/>
    <w:rsid w:val="005E1588"/>
    <w:rsid w:val="005E3073"/>
    <w:rsid w:val="005E316A"/>
    <w:rsid w:val="005E5E1A"/>
    <w:rsid w:val="005E6C16"/>
    <w:rsid w:val="005E7117"/>
    <w:rsid w:val="005E746D"/>
    <w:rsid w:val="005F0108"/>
    <w:rsid w:val="005F0ECC"/>
    <w:rsid w:val="005F209C"/>
    <w:rsid w:val="005F21A5"/>
    <w:rsid w:val="005F2470"/>
    <w:rsid w:val="005F28C6"/>
    <w:rsid w:val="005F3F16"/>
    <w:rsid w:val="005F5241"/>
    <w:rsid w:val="005F52CC"/>
    <w:rsid w:val="005F5E6F"/>
    <w:rsid w:val="005F6BD4"/>
    <w:rsid w:val="005F77B0"/>
    <w:rsid w:val="005F7985"/>
    <w:rsid w:val="0060004D"/>
    <w:rsid w:val="0060028A"/>
    <w:rsid w:val="00600BBA"/>
    <w:rsid w:val="00600CEB"/>
    <w:rsid w:val="00602007"/>
    <w:rsid w:val="006027CA"/>
    <w:rsid w:val="00602A84"/>
    <w:rsid w:val="00602AA1"/>
    <w:rsid w:val="00602B30"/>
    <w:rsid w:val="00603131"/>
    <w:rsid w:val="00604367"/>
    <w:rsid w:val="006044BE"/>
    <w:rsid w:val="0060475F"/>
    <w:rsid w:val="006060C2"/>
    <w:rsid w:val="00606A26"/>
    <w:rsid w:val="00606AC6"/>
    <w:rsid w:val="00606CC0"/>
    <w:rsid w:val="00607D81"/>
    <w:rsid w:val="00610747"/>
    <w:rsid w:val="00610E03"/>
    <w:rsid w:val="00610EC7"/>
    <w:rsid w:val="00610F80"/>
    <w:rsid w:val="00611564"/>
    <w:rsid w:val="0061176E"/>
    <w:rsid w:val="00612A14"/>
    <w:rsid w:val="0061417F"/>
    <w:rsid w:val="00614CD1"/>
    <w:rsid w:val="0061567B"/>
    <w:rsid w:val="00616921"/>
    <w:rsid w:val="0062152A"/>
    <w:rsid w:val="00621893"/>
    <w:rsid w:val="0062242B"/>
    <w:rsid w:val="00623583"/>
    <w:rsid w:val="0062462F"/>
    <w:rsid w:val="00624BA1"/>
    <w:rsid w:val="006257E9"/>
    <w:rsid w:val="0062661B"/>
    <w:rsid w:val="00626D80"/>
    <w:rsid w:val="00627717"/>
    <w:rsid w:val="00630118"/>
    <w:rsid w:val="006310AE"/>
    <w:rsid w:val="00631762"/>
    <w:rsid w:val="00632196"/>
    <w:rsid w:val="00632375"/>
    <w:rsid w:val="00632F1A"/>
    <w:rsid w:val="00632FD1"/>
    <w:rsid w:val="00633BF2"/>
    <w:rsid w:val="00633E18"/>
    <w:rsid w:val="00633F67"/>
    <w:rsid w:val="006345C3"/>
    <w:rsid w:val="006348CD"/>
    <w:rsid w:val="006362F9"/>
    <w:rsid w:val="006369A9"/>
    <w:rsid w:val="006373CD"/>
    <w:rsid w:val="0063747D"/>
    <w:rsid w:val="0064165D"/>
    <w:rsid w:val="00642913"/>
    <w:rsid w:val="00642BD2"/>
    <w:rsid w:val="006433BD"/>
    <w:rsid w:val="00643784"/>
    <w:rsid w:val="00644186"/>
    <w:rsid w:val="00644A21"/>
    <w:rsid w:val="006451D0"/>
    <w:rsid w:val="006452EE"/>
    <w:rsid w:val="00645445"/>
    <w:rsid w:val="00645C9F"/>
    <w:rsid w:val="00646305"/>
    <w:rsid w:val="006463D6"/>
    <w:rsid w:val="00646A6C"/>
    <w:rsid w:val="00646E09"/>
    <w:rsid w:val="00646F20"/>
    <w:rsid w:val="006475E6"/>
    <w:rsid w:val="006508B9"/>
    <w:rsid w:val="00650CA1"/>
    <w:rsid w:val="0065150E"/>
    <w:rsid w:val="00651854"/>
    <w:rsid w:val="00652390"/>
    <w:rsid w:val="006539E8"/>
    <w:rsid w:val="00653D10"/>
    <w:rsid w:val="006561A2"/>
    <w:rsid w:val="006563F3"/>
    <w:rsid w:val="006565D8"/>
    <w:rsid w:val="00656B96"/>
    <w:rsid w:val="00656BE9"/>
    <w:rsid w:val="00656CF4"/>
    <w:rsid w:val="0065736B"/>
    <w:rsid w:val="00657AE5"/>
    <w:rsid w:val="006619B0"/>
    <w:rsid w:val="00661B9B"/>
    <w:rsid w:val="00662012"/>
    <w:rsid w:val="00662543"/>
    <w:rsid w:val="006626D0"/>
    <w:rsid w:val="00662D4C"/>
    <w:rsid w:val="00664E8C"/>
    <w:rsid w:val="006650D3"/>
    <w:rsid w:val="00665138"/>
    <w:rsid w:val="0066528A"/>
    <w:rsid w:val="00665F7C"/>
    <w:rsid w:val="0066699A"/>
    <w:rsid w:val="00666DFC"/>
    <w:rsid w:val="00666EBB"/>
    <w:rsid w:val="00666F7A"/>
    <w:rsid w:val="00667385"/>
    <w:rsid w:val="0066779E"/>
    <w:rsid w:val="00667C28"/>
    <w:rsid w:val="0067269D"/>
    <w:rsid w:val="00672988"/>
    <w:rsid w:val="00672AEA"/>
    <w:rsid w:val="00672C64"/>
    <w:rsid w:val="00674608"/>
    <w:rsid w:val="00674E6A"/>
    <w:rsid w:val="00675266"/>
    <w:rsid w:val="00675586"/>
    <w:rsid w:val="0067661A"/>
    <w:rsid w:val="00676A64"/>
    <w:rsid w:val="00676C1B"/>
    <w:rsid w:val="0067759B"/>
    <w:rsid w:val="00677925"/>
    <w:rsid w:val="00680F46"/>
    <w:rsid w:val="00681F5B"/>
    <w:rsid w:val="00681FDC"/>
    <w:rsid w:val="0068251F"/>
    <w:rsid w:val="006829E8"/>
    <w:rsid w:val="00682A0C"/>
    <w:rsid w:val="00682B53"/>
    <w:rsid w:val="00682F27"/>
    <w:rsid w:val="0069011A"/>
    <w:rsid w:val="00690E2E"/>
    <w:rsid w:val="006915D7"/>
    <w:rsid w:val="00692078"/>
    <w:rsid w:val="00692814"/>
    <w:rsid w:val="0069320E"/>
    <w:rsid w:val="006932E7"/>
    <w:rsid w:val="00693347"/>
    <w:rsid w:val="0069334C"/>
    <w:rsid w:val="00696D63"/>
    <w:rsid w:val="0069729C"/>
    <w:rsid w:val="006A032F"/>
    <w:rsid w:val="006A11C0"/>
    <w:rsid w:val="006A3B88"/>
    <w:rsid w:val="006A41AE"/>
    <w:rsid w:val="006A4856"/>
    <w:rsid w:val="006A530D"/>
    <w:rsid w:val="006A564B"/>
    <w:rsid w:val="006A5CBF"/>
    <w:rsid w:val="006A7EE9"/>
    <w:rsid w:val="006B0386"/>
    <w:rsid w:val="006B08CF"/>
    <w:rsid w:val="006B0B90"/>
    <w:rsid w:val="006B1545"/>
    <w:rsid w:val="006B2BEB"/>
    <w:rsid w:val="006B2DA7"/>
    <w:rsid w:val="006B2F4D"/>
    <w:rsid w:val="006B3682"/>
    <w:rsid w:val="006B48CB"/>
    <w:rsid w:val="006B4FE8"/>
    <w:rsid w:val="006B4FF0"/>
    <w:rsid w:val="006B715C"/>
    <w:rsid w:val="006B7CE0"/>
    <w:rsid w:val="006C08C5"/>
    <w:rsid w:val="006C0DB6"/>
    <w:rsid w:val="006C105D"/>
    <w:rsid w:val="006C1445"/>
    <w:rsid w:val="006C1C24"/>
    <w:rsid w:val="006C2A59"/>
    <w:rsid w:val="006C3959"/>
    <w:rsid w:val="006C4FC1"/>
    <w:rsid w:val="006C51A5"/>
    <w:rsid w:val="006C524F"/>
    <w:rsid w:val="006C529D"/>
    <w:rsid w:val="006C5670"/>
    <w:rsid w:val="006C58B2"/>
    <w:rsid w:val="006C65A1"/>
    <w:rsid w:val="006C69F6"/>
    <w:rsid w:val="006C7B01"/>
    <w:rsid w:val="006C7CC9"/>
    <w:rsid w:val="006C7CFC"/>
    <w:rsid w:val="006D0E6B"/>
    <w:rsid w:val="006D1073"/>
    <w:rsid w:val="006D2146"/>
    <w:rsid w:val="006D2D0B"/>
    <w:rsid w:val="006D41C3"/>
    <w:rsid w:val="006D632E"/>
    <w:rsid w:val="006D6444"/>
    <w:rsid w:val="006D668E"/>
    <w:rsid w:val="006D6E13"/>
    <w:rsid w:val="006E00E5"/>
    <w:rsid w:val="006E094A"/>
    <w:rsid w:val="006E12B1"/>
    <w:rsid w:val="006E13D1"/>
    <w:rsid w:val="006E1A08"/>
    <w:rsid w:val="006E2117"/>
    <w:rsid w:val="006E26D3"/>
    <w:rsid w:val="006E283E"/>
    <w:rsid w:val="006E2A4B"/>
    <w:rsid w:val="006E4D0C"/>
    <w:rsid w:val="006E4D1B"/>
    <w:rsid w:val="006E5B78"/>
    <w:rsid w:val="006E6BA3"/>
    <w:rsid w:val="006E6F9C"/>
    <w:rsid w:val="006E7DF2"/>
    <w:rsid w:val="006F01EB"/>
    <w:rsid w:val="006F1116"/>
    <w:rsid w:val="006F3196"/>
    <w:rsid w:val="006F3C54"/>
    <w:rsid w:val="006F4E76"/>
    <w:rsid w:val="006F5A3C"/>
    <w:rsid w:val="006F5E64"/>
    <w:rsid w:val="006F60DE"/>
    <w:rsid w:val="006F77FE"/>
    <w:rsid w:val="006F7914"/>
    <w:rsid w:val="006F7E46"/>
    <w:rsid w:val="00700AB4"/>
    <w:rsid w:val="00700E11"/>
    <w:rsid w:val="00700FCA"/>
    <w:rsid w:val="007012A7"/>
    <w:rsid w:val="00701645"/>
    <w:rsid w:val="007022F2"/>
    <w:rsid w:val="00702C80"/>
    <w:rsid w:val="00702D5A"/>
    <w:rsid w:val="00702EF7"/>
    <w:rsid w:val="00703989"/>
    <w:rsid w:val="007042E9"/>
    <w:rsid w:val="0070687A"/>
    <w:rsid w:val="00707399"/>
    <w:rsid w:val="00710393"/>
    <w:rsid w:val="0071118B"/>
    <w:rsid w:val="00711E13"/>
    <w:rsid w:val="00712EDA"/>
    <w:rsid w:val="007136D0"/>
    <w:rsid w:val="007153C1"/>
    <w:rsid w:val="007155A9"/>
    <w:rsid w:val="007158E1"/>
    <w:rsid w:val="0071705B"/>
    <w:rsid w:val="00717DC9"/>
    <w:rsid w:val="00720505"/>
    <w:rsid w:val="007236A3"/>
    <w:rsid w:val="007239B6"/>
    <w:rsid w:val="0072490A"/>
    <w:rsid w:val="0072517D"/>
    <w:rsid w:val="0072558B"/>
    <w:rsid w:val="00725B2A"/>
    <w:rsid w:val="00726878"/>
    <w:rsid w:val="00730A68"/>
    <w:rsid w:val="0073124A"/>
    <w:rsid w:val="00731B79"/>
    <w:rsid w:val="00731EFA"/>
    <w:rsid w:val="007331CE"/>
    <w:rsid w:val="00733893"/>
    <w:rsid w:val="00734A05"/>
    <w:rsid w:val="00735C6F"/>
    <w:rsid w:val="007408D5"/>
    <w:rsid w:val="007424EF"/>
    <w:rsid w:val="00742B44"/>
    <w:rsid w:val="007440FE"/>
    <w:rsid w:val="007459BA"/>
    <w:rsid w:val="0074655A"/>
    <w:rsid w:val="007469B7"/>
    <w:rsid w:val="00746C78"/>
    <w:rsid w:val="00751B94"/>
    <w:rsid w:val="0075251F"/>
    <w:rsid w:val="00753BB5"/>
    <w:rsid w:val="00756832"/>
    <w:rsid w:val="007568FC"/>
    <w:rsid w:val="007624D3"/>
    <w:rsid w:val="007626D0"/>
    <w:rsid w:val="00764048"/>
    <w:rsid w:val="007651CA"/>
    <w:rsid w:val="00767269"/>
    <w:rsid w:val="00767519"/>
    <w:rsid w:val="00767EE3"/>
    <w:rsid w:val="007704E1"/>
    <w:rsid w:val="00770DCC"/>
    <w:rsid w:val="00772569"/>
    <w:rsid w:val="00772E8C"/>
    <w:rsid w:val="007736D3"/>
    <w:rsid w:val="00773B54"/>
    <w:rsid w:val="0077500F"/>
    <w:rsid w:val="0077548E"/>
    <w:rsid w:val="00777315"/>
    <w:rsid w:val="00777387"/>
    <w:rsid w:val="007802CC"/>
    <w:rsid w:val="007802E4"/>
    <w:rsid w:val="00780919"/>
    <w:rsid w:val="00781A0F"/>
    <w:rsid w:val="007825F0"/>
    <w:rsid w:val="007826C8"/>
    <w:rsid w:val="00782972"/>
    <w:rsid w:val="00783ACA"/>
    <w:rsid w:val="00784190"/>
    <w:rsid w:val="0078457B"/>
    <w:rsid w:val="00784756"/>
    <w:rsid w:val="0078538C"/>
    <w:rsid w:val="0078539D"/>
    <w:rsid w:val="007856C1"/>
    <w:rsid w:val="00786ED1"/>
    <w:rsid w:val="00787051"/>
    <w:rsid w:val="0079018D"/>
    <w:rsid w:val="00791A00"/>
    <w:rsid w:val="00791DBA"/>
    <w:rsid w:val="00791DC7"/>
    <w:rsid w:val="00792CEE"/>
    <w:rsid w:val="00792E89"/>
    <w:rsid w:val="0079491C"/>
    <w:rsid w:val="00794E92"/>
    <w:rsid w:val="00795519"/>
    <w:rsid w:val="0079656A"/>
    <w:rsid w:val="00796D86"/>
    <w:rsid w:val="00796F15"/>
    <w:rsid w:val="007A138F"/>
    <w:rsid w:val="007A1640"/>
    <w:rsid w:val="007A2254"/>
    <w:rsid w:val="007A36F5"/>
    <w:rsid w:val="007A3723"/>
    <w:rsid w:val="007A39DF"/>
    <w:rsid w:val="007A3A7F"/>
    <w:rsid w:val="007A43ED"/>
    <w:rsid w:val="007A4920"/>
    <w:rsid w:val="007A4997"/>
    <w:rsid w:val="007A4BDD"/>
    <w:rsid w:val="007A6881"/>
    <w:rsid w:val="007A6B50"/>
    <w:rsid w:val="007A72EE"/>
    <w:rsid w:val="007B0397"/>
    <w:rsid w:val="007B3502"/>
    <w:rsid w:val="007B44ED"/>
    <w:rsid w:val="007B491A"/>
    <w:rsid w:val="007B5370"/>
    <w:rsid w:val="007B6123"/>
    <w:rsid w:val="007B61F5"/>
    <w:rsid w:val="007B63FA"/>
    <w:rsid w:val="007B6E1B"/>
    <w:rsid w:val="007B7496"/>
    <w:rsid w:val="007B7AF5"/>
    <w:rsid w:val="007B7D52"/>
    <w:rsid w:val="007C0802"/>
    <w:rsid w:val="007C12BE"/>
    <w:rsid w:val="007C2739"/>
    <w:rsid w:val="007C4B0F"/>
    <w:rsid w:val="007C4DA2"/>
    <w:rsid w:val="007C4DAD"/>
    <w:rsid w:val="007C501D"/>
    <w:rsid w:val="007C5830"/>
    <w:rsid w:val="007C5DB8"/>
    <w:rsid w:val="007C6CA2"/>
    <w:rsid w:val="007D05B2"/>
    <w:rsid w:val="007D0C44"/>
    <w:rsid w:val="007D1972"/>
    <w:rsid w:val="007D1F33"/>
    <w:rsid w:val="007D1F44"/>
    <w:rsid w:val="007D2146"/>
    <w:rsid w:val="007D24BF"/>
    <w:rsid w:val="007D2BBA"/>
    <w:rsid w:val="007D3307"/>
    <w:rsid w:val="007D432A"/>
    <w:rsid w:val="007D5884"/>
    <w:rsid w:val="007D5A88"/>
    <w:rsid w:val="007D5E27"/>
    <w:rsid w:val="007D6F64"/>
    <w:rsid w:val="007D752A"/>
    <w:rsid w:val="007E12FD"/>
    <w:rsid w:val="007E25AB"/>
    <w:rsid w:val="007E2C70"/>
    <w:rsid w:val="007E4054"/>
    <w:rsid w:val="007E44B2"/>
    <w:rsid w:val="007E45BC"/>
    <w:rsid w:val="007E4CE3"/>
    <w:rsid w:val="007E5AC2"/>
    <w:rsid w:val="007E66D8"/>
    <w:rsid w:val="007E69FB"/>
    <w:rsid w:val="007E77EB"/>
    <w:rsid w:val="007E79C5"/>
    <w:rsid w:val="007F0036"/>
    <w:rsid w:val="007F0C94"/>
    <w:rsid w:val="007F0D53"/>
    <w:rsid w:val="007F143A"/>
    <w:rsid w:val="007F2845"/>
    <w:rsid w:val="007F43BC"/>
    <w:rsid w:val="007F43C1"/>
    <w:rsid w:val="007F4740"/>
    <w:rsid w:val="007F5CEB"/>
    <w:rsid w:val="007F6202"/>
    <w:rsid w:val="007F6DF2"/>
    <w:rsid w:val="007F7E1D"/>
    <w:rsid w:val="008006C6"/>
    <w:rsid w:val="00800C52"/>
    <w:rsid w:val="00800FE1"/>
    <w:rsid w:val="0080153E"/>
    <w:rsid w:val="00805093"/>
    <w:rsid w:val="00805533"/>
    <w:rsid w:val="0080742D"/>
    <w:rsid w:val="008100AC"/>
    <w:rsid w:val="008114D3"/>
    <w:rsid w:val="0081151E"/>
    <w:rsid w:val="00812498"/>
    <w:rsid w:val="0081263E"/>
    <w:rsid w:val="008127E6"/>
    <w:rsid w:val="0081336E"/>
    <w:rsid w:val="00813928"/>
    <w:rsid w:val="008156B2"/>
    <w:rsid w:val="00816BA8"/>
    <w:rsid w:val="008202CD"/>
    <w:rsid w:val="00820DC7"/>
    <w:rsid w:val="00820FFB"/>
    <w:rsid w:val="00821698"/>
    <w:rsid w:val="008221FE"/>
    <w:rsid w:val="00822B6B"/>
    <w:rsid w:val="00822BF5"/>
    <w:rsid w:val="00824894"/>
    <w:rsid w:val="00825366"/>
    <w:rsid w:val="00826C7B"/>
    <w:rsid w:val="00826DD9"/>
    <w:rsid w:val="00826E01"/>
    <w:rsid w:val="008277A8"/>
    <w:rsid w:val="008278B6"/>
    <w:rsid w:val="008307ED"/>
    <w:rsid w:val="008313B2"/>
    <w:rsid w:val="00832918"/>
    <w:rsid w:val="00833065"/>
    <w:rsid w:val="0083350F"/>
    <w:rsid w:val="00834358"/>
    <w:rsid w:val="008346BD"/>
    <w:rsid w:val="008355F3"/>
    <w:rsid w:val="00836B7A"/>
    <w:rsid w:val="008409AA"/>
    <w:rsid w:val="00840FB8"/>
    <w:rsid w:val="0084353E"/>
    <w:rsid w:val="00843A7A"/>
    <w:rsid w:val="008447F5"/>
    <w:rsid w:val="00846292"/>
    <w:rsid w:val="00850413"/>
    <w:rsid w:val="008506E1"/>
    <w:rsid w:val="008515EE"/>
    <w:rsid w:val="008528D3"/>
    <w:rsid w:val="008543BB"/>
    <w:rsid w:val="00854553"/>
    <w:rsid w:val="00855B86"/>
    <w:rsid w:val="008565F1"/>
    <w:rsid w:val="008573EB"/>
    <w:rsid w:val="0086042D"/>
    <w:rsid w:val="00860874"/>
    <w:rsid w:val="008617D0"/>
    <w:rsid w:val="00862008"/>
    <w:rsid w:val="00862720"/>
    <w:rsid w:val="008628C8"/>
    <w:rsid w:val="008629B7"/>
    <w:rsid w:val="00862B2A"/>
    <w:rsid w:val="00862BFF"/>
    <w:rsid w:val="008630B9"/>
    <w:rsid w:val="00863F37"/>
    <w:rsid w:val="0086406B"/>
    <w:rsid w:val="00864C8C"/>
    <w:rsid w:val="00867651"/>
    <w:rsid w:val="008704A9"/>
    <w:rsid w:val="00870D04"/>
    <w:rsid w:val="0087121B"/>
    <w:rsid w:val="008714B6"/>
    <w:rsid w:val="0087238A"/>
    <w:rsid w:val="00874292"/>
    <w:rsid w:val="008743F3"/>
    <w:rsid w:val="0087444A"/>
    <w:rsid w:val="00875139"/>
    <w:rsid w:val="00875410"/>
    <w:rsid w:val="008808BE"/>
    <w:rsid w:val="00880EDF"/>
    <w:rsid w:val="00881D4F"/>
    <w:rsid w:val="00881F9E"/>
    <w:rsid w:val="00882273"/>
    <w:rsid w:val="008826CD"/>
    <w:rsid w:val="00882DE6"/>
    <w:rsid w:val="00883D4D"/>
    <w:rsid w:val="00884009"/>
    <w:rsid w:val="00884B59"/>
    <w:rsid w:val="008850BA"/>
    <w:rsid w:val="008857F8"/>
    <w:rsid w:val="0088583D"/>
    <w:rsid w:val="00885876"/>
    <w:rsid w:val="00886185"/>
    <w:rsid w:val="008861D9"/>
    <w:rsid w:val="0088638C"/>
    <w:rsid w:val="00886EDF"/>
    <w:rsid w:val="008877E0"/>
    <w:rsid w:val="008908E5"/>
    <w:rsid w:val="00891216"/>
    <w:rsid w:val="00891823"/>
    <w:rsid w:val="00894FDC"/>
    <w:rsid w:val="008A16F9"/>
    <w:rsid w:val="008A1D3E"/>
    <w:rsid w:val="008A378A"/>
    <w:rsid w:val="008A4B16"/>
    <w:rsid w:val="008A4D63"/>
    <w:rsid w:val="008A6D62"/>
    <w:rsid w:val="008B13E9"/>
    <w:rsid w:val="008B360E"/>
    <w:rsid w:val="008B3B51"/>
    <w:rsid w:val="008B4057"/>
    <w:rsid w:val="008B4145"/>
    <w:rsid w:val="008B4CAC"/>
    <w:rsid w:val="008B5290"/>
    <w:rsid w:val="008C2CFD"/>
    <w:rsid w:val="008C57D6"/>
    <w:rsid w:val="008C603A"/>
    <w:rsid w:val="008C69F5"/>
    <w:rsid w:val="008C71C8"/>
    <w:rsid w:val="008C7A67"/>
    <w:rsid w:val="008D167D"/>
    <w:rsid w:val="008D261F"/>
    <w:rsid w:val="008D492A"/>
    <w:rsid w:val="008D4B58"/>
    <w:rsid w:val="008D4B8A"/>
    <w:rsid w:val="008D4D01"/>
    <w:rsid w:val="008D6541"/>
    <w:rsid w:val="008D67AD"/>
    <w:rsid w:val="008D6FE4"/>
    <w:rsid w:val="008D7D7B"/>
    <w:rsid w:val="008E0F52"/>
    <w:rsid w:val="008E2316"/>
    <w:rsid w:val="008E34BE"/>
    <w:rsid w:val="008E42F4"/>
    <w:rsid w:val="008E5307"/>
    <w:rsid w:val="008E5657"/>
    <w:rsid w:val="008E5E51"/>
    <w:rsid w:val="008E6220"/>
    <w:rsid w:val="008E721F"/>
    <w:rsid w:val="008E732C"/>
    <w:rsid w:val="008E7D63"/>
    <w:rsid w:val="008F00DB"/>
    <w:rsid w:val="008F110E"/>
    <w:rsid w:val="008F1264"/>
    <w:rsid w:val="008F38FE"/>
    <w:rsid w:val="008F47C6"/>
    <w:rsid w:val="008F4CF7"/>
    <w:rsid w:val="008F4EDF"/>
    <w:rsid w:val="008F5948"/>
    <w:rsid w:val="008F7E83"/>
    <w:rsid w:val="00900093"/>
    <w:rsid w:val="009006A2"/>
    <w:rsid w:val="0090102B"/>
    <w:rsid w:val="00901448"/>
    <w:rsid w:val="00901AD6"/>
    <w:rsid w:val="009026AD"/>
    <w:rsid w:val="009036BC"/>
    <w:rsid w:val="00903891"/>
    <w:rsid w:val="00903AFB"/>
    <w:rsid w:val="00905C47"/>
    <w:rsid w:val="00906379"/>
    <w:rsid w:val="0090638B"/>
    <w:rsid w:val="00906393"/>
    <w:rsid w:val="00907086"/>
    <w:rsid w:val="009101EA"/>
    <w:rsid w:val="009106FC"/>
    <w:rsid w:val="0091090F"/>
    <w:rsid w:val="009118BB"/>
    <w:rsid w:val="0091191F"/>
    <w:rsid w:val="00912A2F"/>
    <w:rsid w:val="0091467E"/>
    <w:rsid w:val="009148F3"/>
    <w:rsid w:val="00915B81"/>
    <w:rsid w:val="00915D6B"/>
    <w:rsid w:val="009160DF"/>
    <w:rsid w:val="009162C7"/>
    <w:rsid w:val="00916B0F"/>
    <w:rsid w:val="00916EC2"/>
    <w:rsid w:val="009178BD"/>
    <w:rsid w:val="009213BD"/>
    <w:rsid w:val="00922DC3"/>
    <w:rsid w:val="00923AFA"/>
    <w:rsid w:val="00923CC3"/>
    <w:rsid w:val="00924627"/>
    <w:rsid w:val="009250A8"/>
    <w:rsid w:val="009255BA"/>
    <w:rsid w:val="00925BE6"/>
    <w:rsid w:val="0092658D"/>
    <w:rsid w:val="00926F61"/>
    <w:rsid w:val="00927ED5"/>
    <w:rsid w:val="0093123D"/>
    <w:rsid w:val="00933040"/>
    <w:rsid w:val="009330E9"/>
    <w:rsid w:val="00933B95"/>
    <w:rsid w:val="00934F1C"/>
    <w:rsid w:val="00935B49"/>
    <w:rsid w:val="00935D15"/>
    <w:rsid w:val="009411FB"/>
    <w:rsid w:val="009414A9"/>
    <w:rsid w:val="00941B71"/>
    <w:rsid w:val="00941F73"/>
    <w:rsid w:val="009421AD"/>
    <w:rsid w:val="0094221C"/>
    <w:rsid w:val="0094409C"/>
    <w:rsid w:val="00944159"/>
    <w:rsid w:val="009444D9"/>
    <w:rsid w:val="009447A5"/>
    <w:rsid w:val="009449B2"/>
    <w:rsid w:val="00944A82"/>
    <w:rsid w:val="00946C4D"/>
    <w:rsid w:val="009471B7"/>
    <w:rsid w:val="00947781"/>
    <w:rsid w:val="009502A9"/>
    <w:rsid w:val="0095233E"/>
    <w:rsid w:val="0095285B"/>
    <w:rsid w:val="00953FE9"/>
    <w:rsid w:val="0095436C"/>
    <w:rsid w:val="0095481C"/>
    <w:rsid w:val="009567E6"/>
    <w:rsid w:val="00957076"/>
    <w:rsid w:val="00957132"/>
    <w:rsid w:val="009576FD"/>
    <w:rsid w:val="009578EB"/>
    <w:rsid w:val="009578FF"/>
    <w:rsid w:val="00957A46"/>
    <w:rsid w:val="00960446"/>
    <w:rsid w:val="009610ED"/>
    <w:rsid w:val="00961796"/>
    <w:rsid w:val="00961DDB"/>
    <w:rsid w:val="00962AF9"/>
    <w:rsid w:val="009633BB"/>
    <w:rsid w:val="0096353B"/>
    <w:rsid w:val="0096361C"/>
    <w:rsid w:val="0096485F"/>
    <w:rsid w:val="00966B46"/>
    <w:rsid w:val="0096726D"/>
    <w:rsid w:val="00967354"/>
    <w:rsid w:val="0097108A"/>
    <w:rsid w:val="00971592"/>
    <w:rsid w:val="00971DDF"/>
    <w:rsid w:val="00971F6A"/>
    <w:rsid w:val="009731D6"/>
    <w:rsid w:val="009740AF"/>
    <w:rsid w:val="00974746"/>
    <w:rsid w:val="00975119"/>
    <w:rsid w:val="0097577B"/>
    <w:rsid w:val="00976F04"/>
    <w:rsid w:val="009777F4"/>
    <w:rsid w:val="00977AD8"/>
    <w:rsid w:val="00980543"/>
    <w:rsid w:val="00980A10"/>
    <w:rsid w:val="00981130"/>
    <w:rsid w:val="00983038"/>
    <w:rsid w:val="00983D46"/>
    <w:rsid w:val="00983DCA"/>
    <w:rsid w:val="009843CF"/>
    <w:rsid w:val="009844DA"/>
    <w:rsid w:val="00985598"/>
    <w:rsid w:val="00985EF7"/>
    <w:rsid w:val="00986396"/>
    <w:rsid w:val="00986CF9"/>
    <w:rsid w:val="00987416"/>
    <w:rsid w:val="009907E2"/>
    <w:rsid w:val="00990894"/>
    <w:rsid w:val="00990C0E"/>
    <w:rsid w:val="00990D75"/>
    <w:rsid w:val="00991093"/>
    <w:rsid w:val="0099163B"/>
    <w:rsid w:val="00992343"/>
    <w:rsid w:val="00992958"/>
    <w:rsid w:val="00996303"/>
    <w:rsid w:val="00996306"/>
    <w:rsid w:val="00996744"/>
    <w:rsid w:val="009967DA"/>
    <w:rsid w:val="0099705B"/>
    <w:rsid w:val="009979AA"/>
    <w:rsid w:val="00997CF4"/>
    <w:rsid w:val="009A1169"/>
    <w:rsid w:val="009A162D"/>
    <w:rsid w:val="009A1AAC"/>
    <w:rsid w:val="009A3789"/>
    <w:rsid w:val="009A4860"/>
    <w:rsid w:val="009A54F4"/>
    <w:rsid w:val="009A5E99"/>
    <w:rsid w:val="009A6919"/>
    <w:rsid w:val="009A6AC7"/>
    <w:rsid w:val="009A6CC2"/>
    <w:rsid w:val="009A7831"/>
    <w:rsid w:val="009B0408"/>
    <w:rsid w:val="009B0843"/>
    <w:rsid w:val="009B112A"/>
    <w:rsid w:val="009B1CB1"/>
    <w:rsid w:val="009B1DFD"/>
    <w:rsid w:val="009B1E47"/>
    <w:rsid w:val="009B20D0"/>
    <w:rsid w:val="009B2CED"/>
    <w:rsid w:val="009B2F05"/>
    <w:rsid w:val="009B3376"/>
    <w:rsid w:val="009B345D"/>
    <w:rsid w:val="009B429F"/>
    <w:rsid w:val="009B503D"/>
    <w:rsid w:val="009B5A4D"/>
    <w:rsid w:val="009B6346"/>
    <w:rsid w:val="009B7321"/>
    <w:rsid w:val="009B7A72"/>
    <w:rsid w:val="009B7BB8"/>
    <w:rsid w:val="009C126A"/>
    <w:rsid w:val="009C1D4C"/>
    <w:rsid w:val="009C2A1F"/>
    <w:rsid w:val="009C2DD2"/>
    <w:rsid w:val="009C34E5"/>
    <w:rsid w:val="009C441F"/>
    <w:rsid w:val="009C4A07"/>
    <w:rsid w:val="009C4B8E"/>
    <w:rsid w:val="009C51D5"/>
    <w:rsid w:val="009C543C"/>
    <w:rsid w:val="009C553F"/>
    <w:rsid w:val="009C599A"/>
    <w:rsid w:val="009C650E"/>
    <w:rsid w:val="009C70DB"/>
    <w:rsid w:val="009D0E75"/>
    <w:rsid w:val="009D19BC"/>
    <w:rsid w:val="009D2348"/>
    <w:rsid w:val="009D2F0C"/>
    <w:rsid w:val="009D3578"/>
    <w:rsid w:val="009D3A5F"/>
    <w:rsid w:val="009D3EF3"/>
    <w:rsid w:val="009D5193"/>
    <w:rsid w:val="009D5C32"/>
    <w:rsid w:val="009D6472"/>
    <w:rsid w:val="009D79F4"/>
    <w:rsid w:val="009E2B4C"/>
    <w:rsid w:val="009E308C"/>
    <w:rsid w:val="009E34EF"/>
    <w:rsid w:val="009E3CD1"/>
    <w:rsid w:val="009E4AB3"/>
    <w:rsid w:val="009E5AF5"/>
    <w:rsid w:val="009E5EB5"/>
    <w:rsid w:val="009E74F0"/>
    <w:rsid w:val="009E7B9B"/>
    <w:rsid w:val="009F0768"/>
    <w:rsid w:val="009F7867"/>
    <w:rsid w:val="009F7D66"/>
    <w:rsid w:val="00A00BD2"/>
    <w:rsid w:val="00A00E56"/>
    <w:rsid w:val="00A01C99"/>
    <w:rsid w:val="00A02710"/>
    <w:rsid w:val="00A027F3"/>
    <w:rsid w:val="00A02CDB"/>
    <w:rsid w:val="00A02FAD"/>
    <w:rsid w:val="00A03978"/>
    <w:rsid w:val="00A05DF3"/>
    <w:rsid w:val="00A05F1A"/>
    <w:rsid w:val="00A0670C"/>
    <w:rsid w:val="00A0689F"/>
    <w:rsid w:val="00A07759"/>
    <w:rsid w:val="00A07E08"/>
    <w:rsid w:val="00A12798"/>
    <w:rsid w:val="00A12B08"/>
    <w:rsid w:val="00A130A9"/>
    <w:rsid w:val="00A153BE"/>
    <w:rsid w:val="00A15DEE"/>
    <w:rsid w:val="00A15EB2"/>
    <w:rsid w:val="00A167B5"/>
    <w:rsid w:val="00A168A6"/>
    <w:rsid w:val="00A16DBE"/>
    <w:rsid w:val="00A17159"/>
    <w:rsid w:val="00A17C4F"/>
    <w:rsid w:val="00A20653"/>
    <w:rsid w:val="00A20A39"/>
    <w:rsid w:val="00A20D07"/>
    <w:rsid w:val="00A21013"/>
    <w:rsid w:val="00A21679"/>
    <w:rsid w:val="00A2190A"/>
    <w:rsid w:val="00A22681"/>
    <w:rsid w:val="00A238BD"/>
    <w:rsid w:val="00A23DA4"/>
    <w:rsid w:val="00A243C1"/>
    <w:rsid w:val="00A243E4"/>
    <w:rsid w:val="00A2459D"/>
    <w:rsid w:val="00A24E23"/>
    <w:rsid w:val="00A25F05"/>
    <w:rsid w:val="00A264BE"/>
    <w:rsid w:val="00A311AE"/>
    <w:rsid w:val="00A312A6"/>
    <w:rsid w:val="00A3130E"/>
    <w:rsid w:val="00A324CF"/>
    <w:rsid w:val="00A3295D"/>
    <w:rsid w:val="00A32E8B"/>
    <w:rsid w:val="00A32ED6"/>
    <w:rsid w:val="00A337C0"/>
    <w:rsid w:val="00A344A5"/>
    <w:rsid w:val="00A346C3"/>
    <w:rsid w:val="00A34ACA"/>
    <w:rsid w:val="00A41853"/>
    <w:rsid w:val="00A42D07"/>
    <w:rsid w:val="00A450C0"/>
    <w:rsid w:val="00A45468"/>
    <w:rsid w:val="00A455F8"/>
    <w:rsid w:val="00A4791B"/>
    <w:rsid w:val="00A47F8F"/>
    <w:rsid w:val="00A50A48"/>
    <w:rsid w:val="00A51242"/>
    <w:rsid w:val="00A51312"/>
    <w:rsid w:val="00A51522"/>
    <w:rsid w:val="00A51573"/>
    <w:rsid w:val="00A51A5E"/>
    <w:rsid w:val="00A52895"/>
    <w:rsid w:val="00A53A1F"/>
    <w:rsid w:val="00A53DA0"/>
    <w:rsid w:val="00A55350"/>
    <w:rsid w:val="00A55C1A"/>
    <w:rsid w:val="00A5765D"/>
    <w:rsid w:val="00A607CB"/>
    <w:rsid w:val="00A6298D"/>
    <w:rsid w:val="00A62A7D"/>
    <w:rsid w:val="00A6351F"/>
    <w:rsid w:val="00A65A70"/>
    <w:rsid w:val="00A66F36"/>
    <w:rsid w:val="00A676D9"/>
    <w:rsid w:val="00A67A79"/>
    <w:rsid w:val="00A67EFC"/>
    <w:rsid w:val="00A7031E"/>
    <w:rsid w:val="00A71140"/>
    <w:rsid w:val="00A71DC7"/>
    <w:rsid w:val="00A72B7B"/>
    <w:rsid w:val="00A72E6D"/>
    <w:rsid w:val="00A7354E"/>
    <w:rsid w:val="00A73790"/>
    <w:rsid w:val="00A73917"/>
    <w:rsid w:val="00A73C9A"/>
    <w:rsid w:val="00A74692"/>
    <w:rsid w:val="00A75726"/>
    <w:rsid w:val="00A7618B"/>
    <w:rsid w:val="00A7640B"/>
    <w:rsid w:val="00A7661A"/>
    <w:rsid w:val="00A7778B"/>
    <w:rsid w:val="00A803BC"/>
    <w:rsid w:val="00A80969"/>
    <w:rsid w:val="00A83D05"/>
    <w:rsid w:val="00A84805"/>
    <w:rsid w:val="00A858C5"/>
    <w:rsid w:val="00A86494"/>
    <w:rsid w:val="00A86EA7"/>
    <w:rsid w:val="00A91244"/>
    <w:rsid w:val="00A91778"/>
    <w:rsid w:val="00A91AA1"/>
    <w:rsid w:val="00A922AA"/>
    <w:rsid w:val="00A92776"/>
    <w:rsid w:val="00A93181"/>
    <w:rsid w:val="00A938E6"/>
    <w:rsid w:val="00A93CCF"/>
    <w:rsid w:val="00A95BD5"/>
    <w:rsid w:val="00A96F78"/>
    <w:rsid w:val="00AA1087"/>
    <w:rsid w:val="00AA22DB"/>
    <w:rsid w:val="00AA25A9"/>
    <w:rsid w:val="00AA26D9"/>
    <w:rsid w:val="00AA3DEA"/>
    <w:rsid w:val="00AA4759"/>
    <w:rsid w:val="00AA51AD"/>
    <w:rsid w:val="00AA591E"/>
    <w:rsid w:val="00AA617B"/>
    <w:rsid w:val="00AA65C9"/>
    <w:rsid w:val="00AA7CAB"/>
    <w:rsid w:val="00AA7E8F"/>
    <w:rsid w:val="00AB0A32"/>
    <w:rsid w:val="00AB0E56"/>
    <w:rsid w:val="00AB3A15"/>
    <w:rsid w:val="00AB4ECC"/>
    <w:rsid w:val="00AB6601"/>
    <w:rsid w:val="00AB674E"/>
    <w:rsid w:val="00AB6D79"/>
    <w:rsid w:val="00AB7806"/>
    <w:rsid w:val="00AC02C1"/>
    <w:rsid w:val="00AC0AB6"/>
    <w:rsid w:val="00AC10AD"/>
    <w:rsid w:val="00AC1E55"/>
    <w:rsid w:val="00AC276B"/>
    <w:rsid w:val="00AC429F"/>
    <w:rsid w:val="00AC5BB1"/>
    <w:rsid w:val="00AC5BC3"/>
    <w:rsid w:val="00AC60B4"/>
    <w:rsid w:val="00AD00C5"/>
    <w:rsid w:val="00AD165F"/>
    <w:rsid w:val="00AD1CEB"/>
    <w:rsid w:val="00AD235F"/>
    <w:rsid w:val="00AD2794"/>
    <w:rsid w:val="00AD2B9F"/>
    <w:rsid w:val="00AD2DC5"/>
    <w:rsid w:val="00AD3455"/>
    <w:rsid w:val="00AD3CAD"/>
    <w:rsid w:val="00AD69FF"/>
    <w:rsid w:val="00AD702B"/>
    <w:rsid w:val="00AD72E6"/>
    <w:rsid w:val="00AD7C95"/>
    <w:rsid w:val="00AE0960"/>
    <w:rsid w:val="00AE14D0"/>
    <w:rsid w:val="00AE2171"/>
    <w:rsid w:val="00AE312B"/>
    <w:rsid w:val="00AE349B"/>
    <w:rsid w:val="00AE3DE1"/>
    <w:rsid w:val="00AE44AC"/>
    <w:rsid w:val="00AE4AFB"/>
    <w:rsid w:val="00AE60C3"/>
    <w:rsid w:val="00AE63B3"/>
    <w:rsid w:val="00AE6E76"/>
    <w:rsid w:val="00AE6F68"/>
    <w:rsid w:val="00AE7527"/>
    <w:rsid w:val="00AF259C"/>
    <w:rsid w:val="00AF2D54"/>
    <w:rsid w:val="00AF30DC"/>
    <w:rsid w:val="00AF3458"/>
    <w:rsid w:val="00AF3F7B"/>
    <w:rsid w:val="00AF4145"/>
    <w:rsid w:val="00AF42B4"/>
    <w:rsid w:val="00AF4B8A"/>
    <w:rsid w:val="00AF4F1B"/>
    <w:rsid w:val="00AF5EC6"/>
    <w:rsid w:val="00AF66B6"/>
    <w:rsid w:val="00AF6E8A"/>
    <w:rsid w:val="00AF7213"/>
    <w:rsid w:val="00AF7D92"/>
    <w:rsid w:val="00B00C28"/>
    <w:rsid w:val="00B011CC"/>
    <w:rsid w:val="00B022D6"/>
    <w:rsid w:val="00B02A2D"/>
    <w:rsid w:val="00B03575"/>
    <w:rsid w:val="00B04048"/>
    <w:rsid w:val="00B04F3D"/>
    <w:rsid w:val="00B05702"/>
    <w:rsid w:val="00B05D28"/>
    <w:rsid w:val="00B0630F"/>
    <w:rsid w:val="00B06DD9"/>
    <w:rsid w:val="00B06F15"/>
    <w:rsid w:val="00B07CD6"/>
    <w:rsid w:val="00B07E52"/>
    <w:rsid w:val="00B10010"/>
    <w:rsid w:val="00B11775"/>
    <w:rsid w:val="00B12632"/>
    <w:rsid w:val="00B12660"/>
    <w:rsid w:val="00B12F5F"/>
    <w:rsid w:val="00B1302D"/>
    <w:rsid w:val="00B145F4"/>
    <w:rsid w:val="00B149A6"/>
    <w:rsid w:val="00B1513F"/>
    <w:rsid w:val="00B15B31"/>
    <w:rsid w:val="00B15B89"/>
    <w:rsid w:val="00B1691B"/>
    <w:rsid w:val="00B171F5"/>
    <w:rsid w:val="00B1746F"/>
    <w:rsid w:val="00B17EA8"/>
    <w:rsid w:val="00B206AF"/>
    <w:rsid w:val="00B20725"/>
    <w:rsid w:val="00B20B94"/>
    <w:rsid w:val="00B21FC0"/>
    <w:rsid w:val="00B2506B"/>
    <w:rsid w:val="00B2628E"/>
    <w:rsid w:val="00B26611"/>
    <w:rsid w:val="00B266B0"/>
    <w:rsid w:val="00B27921"/>
    <w:rsid w:val="00B3000E"/>
    <w:rsid w:val="00B323BA"/>
    <w:rsid w:val="00B326A8"/>
    <w:rsid w:val="00B329EB"/>
    <w:rsid w:val="00B33508"/>
    <w:rsid w:val="00B3377E"/>
    <w:rsid w:val="00B35786"/>
    <w:rsid w:val="00B35DA4"/>
    <w:rsid w:val="00B37282"/>
    <w:rsid w:val="00B37425"/>
    <w:rsid w:val="00B40A96"/>
    <w:rsid w:val="00B4184B"/>
    <w:rsid w:val="00B422A7"/>
    <w:rsid w:val="00B4247A"/>
    <w:rsid w:val="00B42A32"/>
    <w:rsid w:val="00B42FA6"/>
    <w:rsid w:val="00B431AE"/>
    <w:rsid w:val="00B4399E"/>
    <w:rsid w:val="00B43A16"/>
    <w:rsid w:val="00B44666"/>
    <w:rsid w:val="00B45C10"/>
    <w:rsid w:val="00B45CE1"/>
    <w:rsid w:val="00B46A75"/>
    <w:rsid w:val="00B500CD"/>
    <w:rsid w:val="00B505C0"/>
    <w:rsid w:val="00B51156"/>
    <w:rsid w:val="00B51BB0"/>
    <w:rsid w:val="00B5239C"/>
    <w:rsid w:val="00B52C39"/>
    <w:rsid w:val="00B52E62"/>
    <w:rsid w:val="00B53893"/>
    <w:rsid w:val="00B548C2"/>
    <w:rsid w:val="00B55428"/>
    <w:rsid w:val="00B55E5C"/>
    <w:rsid w:val="00B570BF"/>
    <w:rsid w:val="00B60C57"/>
    <w:rsid w:val="00B60CDC"/>
    <w:rsid w:val="00B61188"/>
    <w:rsid w:val="00B62047"/>
    <w:rsid w:val="00B63337"/>
    <w:rsid w:val="00B6369F"/>
    <w:rsid w:val="00B639D7"/>
    <w:rsid w:val="00B64AA7"/>
    <w:rsid w:val="00B64E10"/>
    <w:rsid w:val="00B6558E"/>
    <w:rsid w:val="00B664E4"/>
    <w:rsid w:val="00B66594"/>
    <w:rsid w:val="00B67223"/>
    <w:rsid w:val="00B67805"/>
    <w:rsid w:val="00B67939"/>
    <w:rsid w:val="00B70A76"/>
    <w:rsid w:val="00B721CD"/>
    <w:rsid w:val="00B72349"/>
    <w:rsid w:val="00B72384"/>
    <w:rsid w:val="00B7267A"/>
    <w:rsid w:val="00B726FF"/>
    <w:rsid w:val="00B7291A"/>
    <w:rsid w:val="00B72A91"/>
    <w:rsid w:val="00B72AA4"/>
    <w:rsid w:val="00B75454"/>
    <w:rsid w:val="00B75603"/>
    <w:rsid w:val="00B76BCD"/>
    <w:rsid w:val="00B76EE9"/>
    <w:rsid w:val="00B77880"/>
    <w:rsid w:val="00B80D90"/>
    <w:rsid w:val="00B80E77"/>
    <w:rsid w:val="00B82613"/>
    <w:rsid w:val="00B828B5"/>
    <w:rsid w:val="00B84E9C"/>
    <w:rsid w:val="00B85522"/>
    <w:rsid w:val="00B8593C"/>
    <w:rsid w:val="00B869DF"/>
    <w:rsid w:val="00B90789"/>
    <w:rsid w:val="00B90E2A"/>
    <w:rsid w:val="00B90F2A"/>
    <w:rsid w:val="00B9198D"/>
    <w:rsid w:val="00B926CB"/>
    <w:rsid w:val="00B93008"/>
    <w:rsid w:val="00B94025"/>
    <w:rsid w:val="00B9406D"/>
    <w:rsid w:val="00B94BA7"/>
    <w:rsid w:val="00B94BE9"/>
    <w:rsid w:val="00B94E0E"/>
    <w:rsid w:val="00B97CA3"/>
    <w:rsid w:val="00BA2B80"/>
    <w:rsid w:val="00BA3D7B"/>
    <w:rsid w:val="00BA76A9"/>
    <w:rsid w:val="00BB3E2B"/>
    <w:rsid w:val="00BB3FBA"/>
    <w:rsid w:val="00BB40F5"/>
    <w:rsid w:val="00BB5043"/>
    <w:rsid w:val="00BB5D1C"/>
    <w:rsid w:val="00BB6552"/>
    <w:rsid w:val="00BB6ADD"/>
    <w:rsid w:val="00BB6B9B"/>
    <w:rsid w:val="00BB754F"/>
    <w:rsid w:val="00BB7E5A"/>
    <w:rsid w:val="00BC07A1"/>
    <w:rsid w:val="00BC07D4"/>
    <w:rsid w:val="00BC0A5D"/>
    <w:rsid w:val="00BC0BE3"/>
    <w:rsid w:val="00BC1AD9"/>
    <w:rsid w:val="00BC32E7"/>
    <w:rsid w:val="00BC348E"/>
    <w:rsid w:val="00BC58B9"/>
    <w:rsid w:val="00BC5E55"/>
    <w:rsid w:val="00BC6B50"/>
    <w:rsid w:val="00BC70FB"/>
    <w:rsid w:val="00BD3820"/>
    <w:rsid w:val="00BD3A66"/>
    <w:rsid w:val="00BD3E68"/>
    <w:rsid w:val="00BD504A"/>
    <w:rsid w:val="00BD598A"/>
    <w:rsid w:val="00BD5D21"/>
    <w:rsid w:val="00BD75B4"/>
    <w:rsid w:val="00BD7BFE"/>
    <w:rsid w:val="00BD7D14"/>
    <w:rsid w:val="00BE02B4"/>
    <w:rsid w:val="00BE0A4E"/>
    <w:rsid w:val="00BE1553"/>
    <w:rsid w:val="00BE19DC"/>
    <w:rsid w:val="00BE2010"/>
    <w:rsid w:val="00BE3BB6"/>
    <w:rsid w:val="00BE41EC"/>
    <w:rsid w:val="00BE4EC9"/>
    <w:rsid w:val="00BE56B1"/>
    <w:rsid w:val="00BE631E"/>
    <w:rsid w:val="00BE71F7"/>
    <w:rsid w:val="00BF0CCF"/>
    <w:rsid w:val="00BF0FC5"/>
    <w:rsid w:val="00BF10BC"/>
    <w:rsid w:val="00BF21AC"/>
    <w:rsid w:val="00BF22E7"/>
    <w:rsid w:val="00BF2E53"/>
    <w:rsid w:val="00BF3133"/>
    <w:rsid w:val="00BF3669"/>
    <w:rsid w:val="00BF3C0D"/>
    <w:rsid w:val="00BF4556"/>
    <w:rsid w:val="00BF711C"/>
    <w:rsid w:val="00BF73F8"/>
    <w:rsid w:val="00BF7C74"/>
    <w:rsid w:val="00C00412"/>
    <w:rsid w:val="00C00ED8"/>
    <w:rsid w:val="00C01F0C"/>
    <w:rsid w:val="00C03309"/>
    <w:rsid w:val="00C03452"/>
    <w:rsid w:val="00C04BD4"/>
    <w:rsid w:val="00C067D5"/>
    <w:rsid w:val="00C06A0A"/>
    <w:rsid w:val="00C072FE"/>
    <w:rsid w:val="00C12E39"/>
    <w:rsid w:val="00C13DA5"/>
    <w:rsid w:val="00C14164"/>
    <w:rsid w:val="00C15D8E"/>
    <w:rsid w:val="00C17012"/>
    <w:rsid w:val="00C178FB"/>
    <w:rsid w:val="00C17FDC"/>
    <w:rsid w:val="00C204AA"/>
    <w:rsid w:val="00C22B28"/>
    <w:rsid w:val="00C22B5A"/>
    <w:rsid w:val="00C23E6D"/>
    <w:rsid w:val="00C23F12"/>
    <w:rsid w:val="00C247BF"/>
    <w:rsid w:val="00C257B7"/>
    <w:rsid w:val="00C27265"/>
    <w:rsid w:val="00C272E8"/>
    <w:rsid w:val="00C311EC"/>
    <w:rsid w:val="00C33359"/>
    <w:rsid w:val="00C33ED4"/>
    <w:rsid w:val="00C348D6"/>
    <w:rsid w:val="00C365E7"/>
    <w:rsid w:val="00C36E34"/>
    <w:rsid w:val="00C37806"/>
    <w:rsid w:val="00C404EE"/>
    <w:rsid w:val="00C40D2D"/>
    <w:rsid w:val="00C40FC3"/>
    <w:rsid w:val="00C4171B"/>
    <w:rsid w:val="00C41A0F"/>
    <w:rsid w:val="00C42689"/>
    <w:rsid w:val="00C42988"/>
    <w:rsid w:val="00C42BD4"/>
    <w:rsid w:val="00C43547"/>
    <w:rsid w:val="00C43FF0"/>
    <w:rsid w:val="00C44641"/>
    <w:rsid w:val="00C45DFD"/>
    <w:rsid w:val="00C45EF5"/>
    <w:rsid w:val="00C46B7E"/>
    <w:rsid w:val="00C50680"/>
    <w:rsid w:val="00C50A4E"/>
    <w:rsid w:val="00C50B71"/>
    <w:rsid w:val="00C520B1"/>
    <w:rsid w:val="00C522D6"/>
    <w:rsid w:val="00C5306D"/>
    <w:rsid w:val="00C54010"/>
    <w:rsid w:val="00C54020"/>
    <w:rsid w:val="00C5406F"/>
    <w:rsid w:val="00C543DE"/>
    <w:rsid w:val="00C545C5"/>
    <w:rsid w:val="00C55566"/>
    <w:rsid w:val="00C55B1D"/>
    <w:rsid w:val="00C55E1A"/>
    <w:rsid w:val="00C568FE"/>
    <w:rsid w:val="00C573E9"/>
    <w:rsid w:val="00C5749F"/>
    <w:rsid w:val="00C6038F"/>
    <w:rsid w:val="00C61498"/>
    <w:rsid w:val="00C61D4B"/>
    <w:rsid w:val="00C6225E"/>
    <w:rsid w:val="00C62B0A"/>
    <w:rsid w:val="00C63F08"/>
    <w:rsid w:val="00C64964"/>
    <w:rsid w:val="00C6528C"/>
    <w:rsid w:val="00C661E8"/>
    <w:rsid w:val="00C663A8"/>
    <w:rsid w:val="00C6648F"/>
    <w:rsid w:val="00C66C26"/>
    <w:rsid w:val="00C66D27"/>
    <w:rsid w:val="00C66E69"/>
    <w:rsid w:val="00C67BC7"/>
    <w:rsid w:val="00C70084"/>
    <w:rsid w:val="00C71499"/>
    <w:rsid w:val="00C7235B"/>
    <w:rsid w:val="00C725B1"/>
    <w:rsid w:val="00C72E18"/>
    <w:rsid w:val="00C731AD"/>
    <w:rsid w:val="00C73379"/>
    <w:rsid w:val="00C7380B"/>
    <w:rsid w:val="00C74421"/>
    <w:rsid w:val="00C749AA"/>
    <w:rsid w:val="00C7542D"/>
    <w:rsid w:val="00C75F2F"/>
    <w:rsid w:val="00C75FEE"/>
    <w:rsid w:val="00C76F1D"/>
    <w:rsid w:val="00C77423"/>
    <w:rsid w:val="00C77D26"/>
    <w:rsid w:val="00C806E6"/>
    <w:rsid w:val="00C80BDF"/>
    <w:rsid w:val="00C80C4B"/>
    <w:rsid w:val="00C80F68"/>
    <w:rsid w:val="00C8372C"/>
    <w:rsid w:val="00C84D39"/>
    <w:rsid w:val="00C84D90"/>
    <w:rsid w:val="00C85277"/>
    <w:rsid w:val="00C85556"/>
    <w:rsid w:val="00C85D76"/>
    <w:rsid w:val="00C864D4"/>
    <w:rsid w:val="00C873AC"/>
    <w:rsid w:val="00C87B19"/>
    <w:rsid w:val="00C917FB"/>
    <w:rsid w:val="00C92490"/>
    <w:rsid w:val="00C93462"/>
    <w:rsid w:val="00C94384"/>
    <w:rsid w:val="00C94A30"/>
    <w:rsid w:val="00C94A34"/>
    <w:rsid w:val="00C94C2B"/>
    <w:rsid w:val="00C96F79"/>
    <w:rsid w:val="00C97CF9"/>
    <w:rsid w:val="00CA0642"/>
    <w:rsid w:val="00CA17DD"/>
    <w:rsid w:val="00CA1863"/>
    <w:rsid w:val="00CA192A"/>
    <w:rsid w:val="00CA26CE"/>
    <w:rsid w:val="00CA391D"/>
    <w:rsid w:val="00CA3ACD"/>
    <w:rsid w:val="00CA4F8B"/>
    <w:rsid w:val="00CA642E"/>
    <w:rsid w:val="00CA64D5"/>
    <w:rsid w:val="00CA74C4"/>
    <w:rsid w:val="00CB09DA"/>
    <w:rsid w:val="00CB0BD9"/>
    <w:rsid w:val="00CB1B90"/>
    <w:rsid w:val="00CB1CAC"/>
    <w:rsid w:val="00CB1D87"/>
    <w:rsid w:val="00CB1DE8"/>
    <w:rsid w:val="00CB1E3B"/>
    <w:rsid w:val="00CB1F1D"/>
    <w:rsid w:val="00CB3C8E"/>
    <w:rsid w:val="00CB4212"/>
    <w:rsid w:val="00CB45BC"/>
    <w:rsid w:val="00CB4C59"/>
    <w:rsid w:val="00CB5517"/>
    <w:rsid w:val="00CB600D"/>
    <w:rsid w:val="00CB71F8"/>
    <w:rsid w:val="00CC26DB"/>
    <w:rsid w:val="00CC300C"/>
    <w:rsid w:val="00CC35AE"/>
    <w:rsid w:val="00CC3837"/>
    <w:rsid w:val="00CC3DAA"/>
    <w:rsid w:val="00CC43B0"/>
    <w:rsid w:val="00CC49C7"/>
    <w:rsid w:val="00CC4B65"/>
    <w:rsid w:val="00CC4C2C"/>
    <w:rsid w:val="00CC4C3E"/>
    <w:rsid w:val="00CC5057"/>
    <w:rsid w:val="00CC562F"/>
    <w:rsid w:val="00CC587F"/>
    <w:rsid w:val="00CC79E9"/>
    <w:rsid w:val="00CD0126"/>
    <w:rsid w:val="00CD078F"/>
    <w:rsid w:val="00CD121E"/>
    <w:rsid w:val="00CD1922"/>
    <w:rsid w:val="00CD22B4"/>
    <w:rsid w:val="00CD27A8"/>
    <w:rsid w:val="00CD28F0"/>
    <w:rsid w:val="00CD37DA"/>
    <w:rsid w:val="00CD3CBE"/>
    <w:rsid w:val="00CD3ED8"/>
    <w:rsid w:val="00CD6190"/>
    <w:rsid w:val="00CD7175"/>
    <w:rsid w:val="00CD736C"/>
    <w:rsid w:val="00CD761D"/>
    <w:rsid w:val="00CD76B5"/>
    <w:rsid w:val="00CE0BC1"/>
    <w:rsid w:val="00CE1757"/>
    <w:rsid w:val="00CE2346"/>
    <w:rsid w:val="00CE2B02"/>
    <w:rsid w:val="00CE3B50"/>
    <w:rsid w:val="00CE4F2D"/>
    <w:rsid w:val="00CE6DB7"/>
    <w:rsid w:val="00CE6F0F"/>
    <w:rsid w:val="00CE7B49"/>
    <w:rsid w:val="00CE7C7C"/>
    <w:rsid w:val="00CF002F"/>
    <w:rsid w:val="00CF0246"/>
    <w:rsid w:val="00CF0C02"/>
    <w:rsid w:val="00CF10F2"/>
    <w:rsid w:val="00CF1899"/>
    <w:rsid w:val="00CF2483"/>
    <w:rsid w:val="00CF24E2"/>
    <w:rsid w:val="00CF321D"/>
    <w:rsid w:val="00CF393D"/>
    <w:rsid w:val="00CF4ABD"/>
    <w:rsid w:val="00CF4B18"/>
    <w:rsid w:val="00CF5A53"/>
    <w:rsid w:val="00CF5D28"/>
    <w:rsid w:val="00CF66E9"/>
    <w:rsid w:val="00CF6942"/>
    <w:rsid w:val="00CF6F1E"/>
    <w:rsid w:val="00D001F9"/>
    <w:rsid w:val="00D0036E"/>
    <w:rsid w:val="00D00BB7"/>
    <w:rsid w:val="00D01A2B"/>
    <w:rsid w:val="00D01EAD"/>
    <w:rsid w:val="00D02C62"/>
    <w:rsid w:val="00D035B9"/>
    <w:rsid w:val="00D039FD"/>
    <w:rsid w:val="00D0553B"/>
    <w:rsid w:val="00D058A9"/>
    <w:rsid w:val="00D05C04"/>
    <w:rsid w:val="00D060FF"/>
    <w:rsid w:val="00D064E8"/>
    <w:rsid w:val="00D06572"/>
    <w:rsid w:val="00D065CD"/>
    <w:rsid w:val="00D07D93"/>
    <w:rsid w:val="00D11FA6"/>
    <w:rsid w:val="00D12325"/>
    <w:rsid w:val="00D14487"/>
    <w:rsid w:val="00D14DBB"/>
    <w:rsid w:val="00D15E7E"/>
    <w:rsid w:val="00D162EF"/>
    <w:rsid w:val="00D17D32"/>
    <w:rsid w:val="00D20016"/>
    <w:rsid w:val="00D207A7"/>
    <w:rsid w:val="00D20CD6"/>
    <w:rsid w:val="00D20E00"/>
    <w:rsid w:val="00D21005"/>
    <w:rsid w:val="00D21771"/>
    <w:rsid w:val="00D21DBE"/>
    <w:rsid w:val="00D2279F"/>
    <w:rsid w:val="00D22AF1"/>
    <w:rsid w:val="00D22E93"/>
    <w:rsid w:val="00D23BC4"/>
    <w:rsid w:val="00D242DA"/>
    <w:rsid w:val="00D25BD5"/>
    <w:rsid w:val="00D26448"/>
    <w:rsid w:val="00D264CE"/>
    <w:rsid w:val="00D26670"/>
    <w:rsid w:val="00D27137"/>
    <w:rsid w:val="00D27B8B"/>
    <w:rsid w:val="00D3171F"/>
    <w:rsid w:val="00D31B6E"/>
    <w:rsid w:val="00D3232B"/>
    <w:rsid w:val="00D3239F"/>
    <w:rsid w:val="00D324A4"/>
    <w:rsid w:val="00D3250C"/>
    <w:rsid w:val="00D328F6"/>
    <w:rsid w:val="00D3462C"/>
    <w:rsid w:val="00D35198"/>
    <w:rsid w:val="00D3584B"/>
    <w:rsid w:val="00D40EE4"/>
    <w:rsid w:val="00D41004"/>
    <w:rsid w:val="00D42240"/>
    <w:rsid w:val="00D427C3"/>
    <w:rsid w:val="00D42EB8"/>
    <w:rsid w:val="00D4393C"/>
    <w:rsid w:val="00D44932"/>
    <w:rsid w:val="00D449F1"/>
    <w:rsid w:val="00D44D66"/>
    <w:rsid w:val="00D45D77"/>
    <w:rsid w:val="00D46111"/>
    <w:rsid w:val="00D46B99"/>
    <w:rsid w:val="00D46FD7"/>
    <w:rsid w:val="00D47C16"/>
    <w:rsid w:val="00D502AF"/>
    <w:rsid w:val="00D50764"/>
    <w:rsid w:val="00D50C12"/>
    <w:rsid w:val="00D518FF"/>
    <w:rsid w:val="00D51A77"/>
    <w:rsid w:val="00D53649"/>
    <w:rsid w:val="00D53830"/>
    <w:rsid w:val="00D53AF5"/>
    <w:rsid w:val="00D54FB3"/>
    <w:rsid w:val="00D55889"/>
    <w:rsid w:val="00D56B5F"/>
    <w:rsid w:val="00D57A3F"/>
    <w:rsid w:val="00D57AF0"/>
    <w:rsid w:val="00D61D30"/>
    <w:rsid w:val="00D62ECD"/>
    <w:rsid w:val="00D6334B"/>
    <w:rsid w:val="00D64426"/>
    <w:rsid w:val="00D645A3"/>
    <w:rsid w:val="00D65358"/>
    <w:rsid w:val="00D65A9C"/>
    <w:rsid w:val="00D65D78"/>
    <w:rsid w:val="00D65F01"/>
    <w:rsid w:val="00D66727"/>
    <w:rsid w:val="00D67BC5"/>
    <w:rsid w:val="00D7021B"/>
    <w:rsid w:val="00D70D33"/>
    <w:rsid w:val="00D728AE"/>
    <w:rsid w:val="00D729AE"/>
    <w:rsid w:val="00D73077"/>
    <w:rsid w:val="00D736A2"/>
    <w:rsid w:val="00D73C57"/>
    <w:rsid w:val="00D73D8F"/>
    <w:rsid w:val="00D742FF"/>
    <w:rsid w:val="00D74E86"/>
    <w:rsid w:val="00D758B3"/>
    <w:rsid w:val="00D76ADC"/>
    <w:rsid w:val="00D77311"/>
    <w:rsid w:val="00D77413"/>
    <w:rsid w:val="00D7787C"/>
    <w:rsid w:val="00D80449"/>
    <w:rsid w:val="00D8046F"/>
    <w:rsid w:val="00D80978"/>
    <w:rsid w:val="00D81F10"/>
    <w:rsid w:val="00D8201E"/>
    <w:rsid w:val="00D822EC"/>
    <w:rsid w:val="00D8303C"/>
    <w:rsid w:val="00D836F7"/>
    <w:rsid w:val="00D84A57"/>
    <w:rsid w:val="00D84C3B"/>
    <w:rsid w:val="00D84DA7"/>
    <w:rsid w:val="00D864F8"/>
    <w:rsid w:val="00D874DF"/>
    <w:rsid w:val="00D87A12"/>
    <w:rsid w:val="00D90732"/>
    <w:rsid w:val="00D907B3"/>
    <w:rsid w:val="00D92634"/>
    <w:rsid w:val="00D930E1"/>
    <w:rsid w:val="00D9415C"/>
    <w:rsid w:val="00D942CC"/>
    <w:rsid w:val="00D94ADE"/>
    <w:rsid w:val="00D94D87"/>
    <w:rsid w:val="00D962DC"/>
    <w:rsid w:val="00D97631"/>
    <w:rsid w:val="00D97BB5"/>
    <w:rsid w:val="00DA0C12"/>
    <w:rsid w:val="00DA117C"/>
    <w:rsid w:val="00DA1419"/>
    <w:rsid w:val="00DA180C"/>
    <w:rsid w:val="00DA1EF7"/>
    <w:rsid w:val="00DA2786"/>
    <w:rsid w:val="00DA2C41"/>
    <w:rsid w:val="00DA2DF8"/>
    <w:rsid w:val="00DA3AA2"/>
    <w:rsid w:val="00DA3E7B"/>
    <w:rsid w:val="00DA451D"/>
    <w:rsid w:val="00DA53A6"/>
    <w:rsid w:val="00DA56DB"/>
    <w:rsid w:val="00DA6452"/>
    <w:rsid w:val="00DA6C81"/>
    <w:rsid w:val="00DA6FE9"/>
    <w:rsid w:val="00DA7925"/>
    <w:rsid w:val="00DB050F"/>
    <w:rsid w:val="00DB0AB8"/>
    <w:rsid w:val="00DB0D2A"/>
    <w:rsid w:val="00DB11CD"/>
    <w:rsid w:val="00DB1DAB"/>
    <w:rsid w:val="00DB2BA8"/>
    <w:rsid w:val="00DB39D4"/>
    <w:rsid w:val="00DB3A47"/>
    <w:rsid w:val="00DB4E06"/>
    <w:rsid w:val="00DB5136"/>
    <w:rsid w:val="00DB5636"/>
    <w:rsid w:val="00DB6A80"/>
    <w:rsid w:val="00DB6C06"/>
    <w:rsid w:val="00DB71A2"/>
    <w:rsid w:val="00DB7B06"/>
    <w:rsid w:val="00DC2CCF"/>
    <w:rsid w:val="00DC3A9D"/>
    <w:rsid w:val="00DC3FF5"/>
    <w:rsid w:val="00DC6C1E"/>
    <w:rsid w:val="00DC708C"/>
    <w:rsid w:val="00DC73B1"/>
    <w:rsid w:val="00DC7951"/>
    <w:rsid w:val="00DD0F95"/>
    <w:rsid w:val="00DD1C4B"/>
    <w:rsid w:val="00DD1F7B"/>
    <w:rsid w:val="00DD229E"/>
    <w:rsid w:val="00DD2BA5"/>
    <w:rsid w:val="00DD3029"/>
    <w:rsid w:val="00DD31DA"/>
    <w:rsid w:val="00DD3E21"/>
    <w:rsid w:val="00DD55E0"/>
    <w:rsid w:val="00DD5E12"/>
    <w:rsid w:val="00DE0C66"/>
    <w:rsid w:val="00DE1904"/>
    <w:rsid w:val="00DE3DBB"/>
    <w:rsid w:val="00DE43A2"/>
    <w:rsid w:val="00DE4A74"/>
    <w:rsid w:val="00DE4B05"/>
    <w:rsid w:val="00DE4BBB"/>
    <w:rsid w:val="00DE541C"/>
    <w:rsid w:val="00DE5E79"/>
    <w:rsid w:val="00DE737B"/>
    <w:rsid w:val="00DF0587"/>
    <w:rsid w:val="00DF100B"/>
    <w:rsid w:val="00DF23CA"/>
    <w:rsid w:val="00DF2929"/>
    <w:rsid w:val="00DF3813"/>
    <w:rsid w:val="00DF3B76"/>
    <w:rsid w:val="00DF4359"/>
    <w:rsid w:val="00DF4C1A"/>
    <w:rsid w:val="00DF569E"/>
    <w:rsid w:val="00DF5D57"/>
    <w:rsid w:val="00DF69BA"/>
    <w:rsid w:val="00DF7751"/>
    <w:rsid w:val="00E031BB"/>
    <w:rsid w:val="00E0424A"/>
    <w:rsid w:val="00E04534"/>
    <w:rsid w:val="00E0520E"/>
    <w:rsid w:val="00E0576C"/>
    <w:rsid w:val="00E0626B"/>
    <w:rsid w:val="00E068BC"/>
    <w:rsid w:val="00E06B9F"/>
    <w:rsid w:val="00E073F0"/>
    <w:rsid w:val="00E106C5"/>
    <w:rsid w:val="00E10761"/>
    <w:rsid w:val="00E108E4"/>
    <w:rsid w:val="00E10C9B"/>
    <w:rsid w:val="00E11D7A"/>
    <w:rsid w:val="00E11EEB"/>
    <w:rsid w:val="00E128F2"/>
    <w:rsid w:val="00E13883"/>
    <w:rsid w:val="00E13EE4"/>
    <w:rsid w:val="00E14630"/>
    <w:rsid w:val="00E16463"/>
    <w:rsid w:val="00E20155"/>
    <w:rsid w:val="00E21DE4"/>
    <w:rsid w:val="00E239D1"/>
    <w:rsid w:val="00E26252"/>
    <w:rsid w:val="00E26727"/>
    <w:rsid w:val="00E26970"/>
    <w:rsid w:val="00E27791"/>
    <w:rsid w:val="00E30F2D"/>
    <w:rsid w:val="00E319DB"/>
    <w:rsid w:val="00E31AFC"/>
    <w:rsid w:val="00E3304B"/>
    <w:rsid w:val="00E331BF"/>
    <w:rsid w:val="00E3409E"/>
    <w:rsid w:val="00E340CC"/>
    <w:rsid w:val="00E344B7"/>
    <w:rsid w:val="00E34F76"/>
    <w:rsid w:val="00E37BE5"/>
    <w:rsid w:val="00E41A27"/>
    <w:rsid w:val="00E41E2F"/>
    <w:rsid w:val="00E42910"/>
    <w:rsid w:val="00E42EC8"/>
    <w:rsid w:val="00E430C7"/>
    <w:rsid w:val="00E457DC"/>
    <w:rsid w:val="00E4608B"/>
    <w:rsid w:val="00E464EC"/>
    <w:rsid w:val="00E46FF0"/>
    <w:rsid w:val="00E501D3"/>
    <w:rsid w:val="00E52D4B"/>
    <w:rsid w:val="00E53A01"/>
    <w:rsid w:val="00E553CE"/>
    <w:rsid w:val="00E564C4"/>
    <w:rsid w:val="00E567C9"/>
    <w:rsid w:val="00E57C30"/>
    <w:rsid w:val="00E604C4"/>
    <w:rsid w:val="00E60809"/>
    <w:rsid w:val="00E60ED3"/>
    <w:rsid w:val="00E611AE"/>
    <w:rsid w:val="00E61300"/>
    <w:rsid w:val="00E6135E"/>
    <w:rsid w:val="00E614F2"/>
    <w:rsid w:val="00E635B9"/>
    <w:rsid w:val="00E6507D"/>
    <w:rsid w:val="00E65D15"/>
    <w:rsid w:val="00E66C49"/>
    <w:rsid w:val="00E67EE5"/>
    <w:rsid w:val="00E7013A"/>
    <w:rsid w:val="00E70BB6"/>
    <w:rsid w:val="00E71099"/>
    <w:rsid w:val="00E710CB"/>
    <w:rsid w:val="00E74104"/>
    <w:rsid w:val="00E7473C"/>
    <w:rsid w:val="00E74F5D"/>
    <w:rsid w:val="00E750D8"/>
    <w:rsid w:val="00E757A8"/>
    <w:rsid w:val="00E76034"/>
    <w:rsid w:val="00E80440"/>
    <w:rsid w:val="00E80515"/>
    <w:rsid w:val="00E817E0"/>
    <w:rsid w:val="00E819FB"/>
    <w:rsid w:val="00E827D2"/>
    <w:rsid w:val="00E82AE8"/>
    <w:rsid w:val="00E82EE4"/>
    <w:rsid w:val="00E831E7"/>
    <w:rsid w:val="00E843B5"/>
    <w:rsid w:val="00E84409"/>
    <w:rsid w:val="00E84A3B"/>
    <w:rsid w:val="00E85307"/>
    <w:rsid w:val="00E9059F"/>
    <w:rsid w:val="00E907E4"/>
    <w:rsid w:val="00E90924"/>
    <w:rsid w:val="00E90A24"/>
    <w:rsid w:val="00E90C34"/>
    <w:rsid w:val="00E917E6"/>
    <w:rsid w:val="00E919AC"/>
    <w:rsid w:val="00E93687"/>
    <w:rsid w:val="00E946A6"/>
    <w:rsid w:val="00E947E4"/>
    <w:rsid w:val="00E94C9F"/>
    <w:rsid w:val="00E95233"/>
    <w:rsid w:val="00E96A29"/>
    <w:rsid w:val="00E96B28"/>
    <w:rsid w:val="00E96FE6"/>
    <w:rsid w:val="00EA0A5C"/>
    <w:rsid w:val="00EA0AD2"/>
    <w:rsid w:val="00EA0CF0"/>
    <w:rsid w:val="00EA1D43"/>
    <w:rsid w:val="00EA29B4"/>
    <w:rsid w:val="00EA2D7E"/>
    <w:rsid w:val="00EA4EC9"/>
    <w:rsid w:val="00EA54D5"/>
    <w:rsid w:val="00EA5E0F"/>
    <w:rsid w:val="00EA6103"/>
    <w:rsid w:val="00EA6FE4"/>
    <w:rsid w:val="00EA7692"/>
    <w:rsid w:val="00EA7723"/>
    <w:rsid w:val="00EA7F4C"/>
    <w:rsid w:val="00EB1D47"/>
    <w:rsid w:val="00EB2146"/>
    <w:rsid w:val="00EB2317"/>
    <w:rsid w:val="00EB279B"/>
    <w:rsid w:val="00EB2ABB"/>
    <w:rsid w:val="00EB55CA"/>
    <w:rsid w:val="00EB584C"/>
    <w:rsid w:val="00EB5D88"/>
    <w:rsid w:val="00EB61FD"/>
    <w:rsid w:val="00EB7307"/>
    <w:rsid w:val="00EB7505"/>
    <w:rsid w:val="00EC0969"/>
    <w:rsid w:val="00EC14B0"/>
    <w:rsid w:val="00EC204E"/>
    <w:rsid w:val="00EC249E"/>
    <w:rsid w:val="00EC2966"/>
    <w:rsid w:val="00EC2CFF"/>
    <w:rsid w:val="00EC31FE"/>
    <w:rsid w:val="00EC3C16"/>
    <w:rsid w:val="00EC5F2F"/>
    <w:rsid w:val="00EC651E"/>
    <w:rsid w:val="00EC692E"/>
    <w:rsid w:val="00EC745E"/>
    <w:rsid w:val="00EC7EAF"/>
    <w:rsid w:val="00ED0A24"/>
    <w:rsid w:val="00ED0D84"/>
    <w:rsid w:val="00ED1759"/>
    <w:rsid w:val="00ED27C3"/>
    <w:rsid w:val="00ED2B21"/>
    <w:rsid w:val="00ED33AE"/>
    <w:rsid w:val="00ED3775"/>
    <w:rsid w:val="00ED4A6D"/>
    <w:rsid w:val="00ED5692"/>
    <w:rsid w:val="00ED6C73"/>
    <w:rsid w:val="00ED6D4A"/>
    <w:rsid w:val="00ED738C"/>
    <w:rsid w:val="00ED7918"/>
    <w:rsid w:val="00ED7FD3"/>
    <w:rsid w:val="00EE16F6"/>
    <w:rsid w:val="00EE1F1A"/>
    <w:rsid w:val="00EE29DB"/>
    <w:rsid w:val="00EE3663"/>
    <w:rsid w:val="00EE41C4"/>
    <w:rsid w:val="00EE4A40"/>
    <w:rsid w:val="00EE50B1"/>
    <w:rsid w:val="00EE5535"/>
    <w:rsid w:val="00EE5594"/>
    <w:rsid w:val="00EE619C"/>
    <w:rsid w:val="00EE76A9"/>
    <w:rsid w:val="00EE799E"/>
    <w:rsid w:val="00EE7B5A"/>
    <w:rsid w:val="00EE7C7E"/>
    <w:rsid w:val="00EE7CA8"/>
    <w:rsid w:val="00EE7FA7"/>
    <w:rsid w:val="00EF0963"/>
    <w:rsid w:val="00EF1093"/>
    <w:rsid w:val="00EF1707"/>
    <w:rsid w:val="00EF1FCB"/>
    <w:rsid w:val="00EF21C3"/>
    <w:rsid w:val="00EF2E5C"/>
    <w:rsid w:val="00EF2E6B"/>
    <w:rsid w:val="00EF44BC"/>
    <w:rsid w:val="00EF44F4"/>
    <w:rsid w:val="00F0030E"/>
    <w:rsid w:val="00F00CD1"/>
    <w:rsid w:val="00F011BF"/>
    <w:rsid w:val="00F01E6B"/>
    <w:rsid w:val="00F0241C"/>
    <w:rsid w:val="00F05759"/>
    <w:rsid w:val="00F10CB9"/>
    <w:rsid w:val="00F110D5"/>
    <w:rsid w:val="00F12351"/>
    <w:rsid w:val="00F1420E"/>
    <w:rsid w:val="00F143A1"/>
    <w:rsid w:val="00F149D1"/>
    <w:rsid w:val="00F16739"/>
    <w:rsid w:val="00F16DE2"/>
    <w:rsid w:val="00F17C5F"/>
    <w:rsid w:val="00F2052B"/>
    <w:rsid w:val="00F207DC"/>
    <w:rsid w:val="00F210C7"/>
    <w:rsid w:val="00F213FF"/>
    <w:rsid w:val="00F2260F"/>
    <w:rsid w:val="00F22F46"/>
    <w:rsid w:val="00F242AD"/>
    <w:rsid w:val="00F247F2"/>
    <w:rsid w:val="00F24D4C"/>
    <w:rsid w:val="00F252A8"/>
    <w:rsid w:val="00F25C8F"/>
    <w:rsid w:val="00F2608D"/>
    <w:rsid w:val="00F265F7"/>
    <w:rsid w:val="00F27FA6"/>
    <w:rsid w:val="00F32425"/>
    <w:rsid w:val="00F33DC8"/>
    <w:rsid w:val="00F34444"/>
    <w:rsid w:val="00F360A6"/>
    <w:rsid w:val="00F36C68"/>
    <w:rsid w:val="00F3749B"/>
    <w:rsid w:val="00F376AB"/>
    <w:rsid w:val="00F37F25"/>
    <w:rsid w:val="00F4065A"/>
    <w:rsid w:val="00F40F19"/>
    <w:rsid w:val="00F4275C"/>
    <w:rsid w:val="00F45693"/>
    <w:rsid w:val="00F456AE"/>
    <w:rsid w:val="00F45A86"/>
    <w:rsid w:val="00F47983"/>
    <w:rsid w:val="00F5170F"/>
    <w:rsid w:val="00F52339"/>
    <w:rsid w:val="00F5277A"/>
    <w:rsid w:val="00F52876"/>
    <w:rsid w:val="00F532E8"/>
    <w:rsid w:val="00F537FF"/>
    <w:rsid w:val="00F560FE"/>
    <w:rsid w:val="00F56EF6"/>
    <w:rsid w:val="00F605B6"/>
    <w:rsid w:val="00F6111C"/>
    <w:rsid w:val="00F613EC"/>
    <w:rsid w:val="00F614C0"/>
    <w:rsid w:val="00F61647"/>
    <w:rsid w:val="00F61847"/>
    <w:rsid w:val="00F61F5F"/>
    <w:rsid w:val="00F6280F"/>
    <w:rsid w:val="00F64BEC"/>
    <w:rsid w:val="00F657CF"/>
    <w:rsid w:val="00F668FD"/>
    <w:rsid w:val="00F66A00"/>
    <w:rsid w:val="00F713A3"/>
    <w:rsid w:val="00F71A8F"/>
    <w:rsid w:val="00F75330"/>
    <w:rsid w:val="00F76BD9"/>
    <w:rsid w:val="00F80318"/>
    <w:rsid w:val="00F80703"/>
    <w:rsid w:val="00F80946"/>
    <w:rsid w:val="00F80948"/>
    <w:rsid w:val="00F80A7F"/>
    <w:rsid w:val="00F81387"/>
    <w:rsid w:val="00F81835"/>
    <w:rsid w:val="00F81E3D"/>
    <w:rsid w:val="00F822E3"/>
    <w:rsid w:val="00F825B5"/>
    <w:rsid w:val="00F82866"/>
    <w:rsid w:val="00F84421"/>
    <w:rsid w:val="00F8449B"/>
    <w:rsid w:val="00F84CDE"/>
    <w:rsid w:val="00F85691"/>
    <w:rsid w:val="00F87032"/>
    <w:rsid w:val="00F87094"/>
    <w:rsid w:val="00F87AB3"/>
    <w:rsid w:val="00F913DC"/>
    <w:rsid w:val="00F91DDA"/>
    <w:rsid w:val="00F9397A"/>
    <w:rsid w:val="00F93A37"/>
    <w:rsid w:val="00F94182"/>
    <w:rsid w:val="00F944D9"/>
    <w:rsid w:val="00F94DB3"/>
    <w:rsid w:val="00F9606C"/>
    <w:rsid w:val="00F96500"/>
    <w:rsid w:val="00FA265A"/>
    <w:rsid w:val="00FA2BAD"/>
    <w:rsid w:val="00FA3230"/>
    <w:rsid w:val="00FA3F80"/>
    <w:rsid w:val="00FA413A"/>
    <w:rsid w:val="00FA4144"/>
    <w:rsid w:val="00FA4DDF"/>
    <w:rsid w:val="00FA52EC"/>
    <w:rsid w:val="00FA629E"/>
    <w:rsid w:val="00FA68DC"/>
    <w:rsid w:val="00FA6E7F"/>
    <w:rsid w:val="00FA6EF4"/>
    <w:rsid w:val="00FA7114"/>
    <w:rsid w:val="00FB0826"/>
    <w:rsid w:val="00FB2379"/>
    <w:rsid w:val="00FB4407"/>
    <w:rsid w:val="00FB4B8A"/>
    <w:rsid w:val="00FB5152"/>
    <w:rsid w:val="00FB680E"/>
    <w:rsid w:val="00FB6F4D"/>
    <w:rsid w:val="00FC0065"/>
    <w:rsid w:val="00FC15E7"/>
    <w:rsid w:val="00FC3AEE"/>
    <w:rsid w:val="00FC6238"/>
    <w:rsid w:val="00FC78AD"/>
    <w:rsid w:val="00FD0D70"/>
    <w:rsid w:val="00FD1D37"/>
    <w:rsid w:val="00FD254A"/>
    <w:rsid w:val="00FD33FC"/>
    <w:rsid w:val="00FD3730"/>
    <w:rsid w:val="00FD3ADE"/>
    <w:rsid w:val="00FD3B08"/>
    <w:rsid w:val="00FD4806"/>
    <w:rsid w:val="00FD4BA4"/>
    <w:rsid w:val="00FD534E"/>
    <w:rsid w:val="00FD56C7"/>
    <w:rsid w:val="00FD5CBB"/>
    <w:rsid w:val="00FD6B74"/>
    <w:rsid w:val="00FD70AE"/>
    <w:rsid w:val="00FD7356"/>
    <w:rsid w:val="00FD7564"/>
    <w:rsid w:val="00FE002E"/>
    <w:rsid w:val="00FE04B0"/>
    <w:rsid w:val="00FE1185"/>
    <w:rsid w:val="00FE2398"/>
    <w:rsid w:val="00FE2AE3"/>
    <w:rsid w:val="00FE4302"/>
    <w:rsid w:val="00FE515A"/>
    <w:rsid w:val="00FE5624"/>
    <w:rsid w:val="00FE5D2C"/>
    <w:rsid w:val="00FE5FBF"/>
    <w:rsid w:val="00FE6C25"/>
    <w:rsid w:val="00FF033A"/>
    <w:rsid w:val="00FF035A"/>
    <w:rsid w:val="00FF0964"/>
    <w:rsid w:val="00FF16F2"/>
    <w:rsid w:val="00FF1D24"/>
    <w:rsid w:val="00FF2B42"/>
    <w:rsid w:val="00FF3B7F"/>
    <w:rsid w:val="00FF42A0"/>
    <w:rsid w:val="00FF5F23"/>
    <w:rsid w:val="00FF6822"/>
    <w:rsid w:val="00FF6839"/>
    <w:rsid w:val="00FF72B0"/>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D7AF92"/>
  <w15:docId w15:val="{1E467505-FD9A-4AD5-9674-1FF29B15E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C6B5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 ??,?????,????,Lista1,列出段落,リスト段落,목록 단락,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 ?? Char,????? Char,???? Char,Lista1 Char,列出段落 Char,リスト段落 Char,목록 단락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character" w:customStyle="1" w:styleId="TACChar">
    <w:name w:val="TAC Char"/>
    <w:link w:val="TAC"/>
    <w:locked/>
    <w:rsid w:val="0003163F"/>
    <w:rPr>
      <w:rFonts w:ascii="Arial" w:hAnsi="Arial"/>
      <w:sz w:val="18"/>
      <w:lang w:val="en-GB"/>
    </w:rPr>
  </w:style>
  <w:style w:type="character" w:customStyle="1" w:styleId="TAHCar">
    <w:name w:val="TAH Car"/>
    <w:link w:val="TAH"/>
    <w:qFormat/>
    <w:locked/>
    <w:rsid w:val="0003163F"/>
    <w:rPr>
      <w:rFonts w:ascii="Arial" w:hAnsi="Arial"/>
      <w:b/>
      <w:sz w:val="18"/>
      <w:lang w:val="en-GB"/>
    </w:rPr>
  </w:style>
  <w:style w:type="character" w:customStyle="1" w:styleId="normaltextrun1">
    <w:name w:val="normaltextrun1"/>
    <w:basedOn w:val="DefaultParagraphFont"/>
    <w:rsid w:val="00361A55"/>
  </w:style>
  <w:style w:type="character" w:customStyle="1" w:styleId="TALCar">
    <w:name w:val="TAL Car"/>
    <w:link w:val="TAL"/>
    <w:locked/>
    <w:rsid w:val="007A36F5"/>
    <w:rPr>
      <w:rFonts w:ascii="Arial" w:hAnsi="Arial"/>
      <w:sz w:val="18"/>
      <w:lang w:val="en-GB"/>
    </w:rPr>
  </w:style>
  <w:style w:type="character" w:customStyle="1" w:styleId="TANChar">
    <w:name w:val="TAN Char"/>
    <w:link w:val="TAN"/>
    <w:locked/>
    <w:rsid w:val="007A36F5"/>
    <w:rPr>
      <w:rFonts w:ascii="Arial" w:hAnsi="Arial"/>
      <w:sz w:val="18"/>
      <w:lang w:val="en-GB"/>
    </w:rPr>
  </w:style>
  <w:style w:type="character" w:styleId="UnresolvedMention">
    <w:name w:val="Unresolved Mention"/>
    <w:basedOn w:val="DefaultParagraphFont"/>
    <w:uiPriority w:val="99"/>
    <w:semiHidden/>
    <w:unhideWhenUsed/>
    <w:rsid w:val="00916B0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27812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 w:id="570893332">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7580790">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1950963">
      <w:bodyDiv w:val="1"/>
      <w:marLeft w:val="0"/>
      <w:marRight w:val="0"/>
      <w:marTop w:val="0"/>
      <w:marBottom w:val="0"/>
      <w:divBdr>
        <w:top w:val="none" w:sz="0" w:space="0" w:color="auto"/>
        <w:left w:val="none" w:sz="0" w:space="0" w:color="auto"/>
        <w:bottom w:val="none" w:sz="0" w:space="0" w:color="auto"/>
        <w:right w:val="none" w:sz="0" w:space="0" w:color="auto"/>
      </w:divBdr>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29935147">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58407067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3775355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9223016">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14375465">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4875668">
      <w:bodyDiv w:val="1"/>
      <w:marLeft w:val="0"/>
      <w:marRight w:val="0"/>
      <w:marTop w:val="0"/>
      <w:marBottom w:val="0"/>
      <w:divBdr>
        <w:top w:val="none" w:sz="0" w:space="0" w:color="auto"/>
        <w:left w:val="none" w:sz="0" w:space="0" w:color="auto"/>
        <w:bottom w:val="none" w:sz="0" w:space="0" w:color="auto"/>
        <w:right w:val="none" w:sz="0" w:space="0" w:color="auto"/>
      </w:divBdr>
    </w:div>
    <w:div w:id="84339955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850363949">
          <w:marLeft w:val="36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05583976">
      <w:bodyDiv w:val="1"/>
      <w:marLeft w:val="0"/>
      <w:marRight w:val="0"/>
      <w:marTop w:val="0"/>
      <w:marBottom w:val="0"/>
      <w:divBdr>
        <w:top w:val="none" w:sz="0" w:space="0" w:color="auto"/>
        <w:left w:val="none" w:sz="0" w:space="0" w:color="auto"/>
        <w:bottom w:val="none" w:sz="0" w:space="0" w:color="auto"/>
        <w:right w:val="none" w:sz="0" w:space="0" w:color="auto"/>
      </w:divBdr>
    </w:div>
    <w:div w:id="1515344644">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7931485">
      <w:bodyDiv w:val="1"/>
      <w:marLeft w:val="0"/>
      <w:marRight w:val="0"/>
      <w:marTop w:val="0"/>
      <w:marBottom w:val="0"/>
      <w:divBdr>
        <w:top w:val="none" w:sz="0" w:space="0" w:color="auto"/>
        <w:left w:val="none" w:sz="0" w:space="0" w:color="auto"/>
        <w:bottom w:val="none" w:sz="0" w:space="0" w:color="auto"/>
        <w:right w:val="none" w:sz="0" w:space="0" w:color="auto"/>
      </w:divBdr>
    </w:div>
    <w:div w:id="1646857201">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168698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87576473">
      <w:bodyDiv w:val="1"/>
      <w:marLeft w:val="0"/>
      <w:marRight w:val="0"/>
      <w:marTop w:val="0"/>
      <w:marBottom w:val="0"/>
      <w:divBdr>
        <w:top w:val="none" w:sz="0" w:space="0" w:color="auto"/>
        <w:left w:val="none" w:sz="0" w:space="0" w:color="auto"/>
        <w:bottom w:val="none" w:sz="0" w:space="0" w:color="auto"/>
        <w:right w:val="none" w:sz="0" w:space="0" w:color="auto"/>
      </w:divBdr>
    </w:div>
    <w:div w:id="1808549734">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8784207">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1849831">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96b/Docs/R1-1905842.zip"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ftp/tsg_ran/WG1_RL1/TSGR1_96/Report/Draft_Minutes_report_RAN1%2396_v020.zip" TargetMode="Externa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96b/Docs/R1-190584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5AIRPNAIUNRU-1830940522-5599</_dlc_DocId>
    <_dlc_DocIdUrl xmlns="71c5aaf6-e6ce-465b-b873-5148d2a4c105">
      <Url>https://nokia.sharepoint.com/sites/c5g/5gradio/_layouts/15/DocIdRedir.aspx?ID=5AIRPNAIUNRU-1830940522-5599</Url>
      <Description>5AIRPNAIUNRU-1830940522-5599</Description>
    </_dlc_DocIdUrl>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babf6ce-2443-438c-9946-ecc878e7654a"/>
    <ds:schemaRef ds:uri="71c5aaf6-e6ce-465b-b873-5148d2a4c105"/>
    <ds:schemaRef ds:uri="95d2e41d-1f11-4347-bb1c-11d6a32975dd"/>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FB44DFC4-A9E7-4D79-AE4B-50C7FD91F0A6}">
  <ds:schemaRefs>
    <ds:schemaRef ds:uri="Microsoft.SharePoint.Taxonomy.ContentTypeSync"/>
  </ds:schemaRefs>
</ds:datastoreItem>
</file>

<file path=customXml/itemProps3.xml><?xml version="1.0" encoding="utf-8"?>
<ds:datastoreItem xmlns:ds="http://schemas.openxmlformats.org/officeDocument/2006/customXml" ds:itemID="{60695C11-DCBB-435A-8A7B-C8048BC5D7C9}">
  <ds:schemaRefs>
    <ds:schemaRef ds:uri="http://schemas.microsoft.com/sharepoint/events"/>
  </ds:schemaRefs>
</ds:datastoreItem>
</file>

<file path=customXml/itemProps4.xml><?xml version="1.0" encoding="utf-8"?>
<ds:datastoreItem xmlns:ds="http://schemas.openxmlformats.org/officeDocument/2006/customXml" ds:itemID="{DCCCB358-B381-44CF-98AF-2E647DDF94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6C25F076-F481-47D0-9FCD-E90AAD920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5</Pages>
  <Words>1941</Words>
  <Characters>11064</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Jayasinghe, Keeth (Nokia - FI/Espoo)</cp:lastModifiedBy>
  <cp:revision>2</cp:revision>
  <cp:lastPrinted>2016-06-20T11:35:00Z</cp:lastPrinted>
  <dcterms:created xsi:type="dcterms:W3CDTF">2019-05-03T16:34:00Z</dcterms:created>
  <dcterms:modified xsi:type="dcterms:W3CDTF">2019-05-03T16:34:00Z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3224129d-3f88-4ee9-90c3-e3ac6509d8a4</vt:lpwstr>
  </property>
  <property fmtid="{D5CDD505-2E9C-101B-9397-08002B2CF9AE}" pid="8" name="MSIP_Label_46cc7c65-2b09-40ab-abef-d10548338a3b_Enabled">
    <vt:lpwstr>False</vt:lpwstr>
  </property>
  <property fmtid="{D5CDD505-2E9C-101B-9397-08002B2CF9AE}" pid="9" name="MSIP_Label_46cc7c65-2b09-40ab-abef-d10548338a3b_SiteId">
    <vt:lpwstr>5d471751-9675-428d-917b-70f44f9630b0</vt:lpwstr>
  </property>
  <property fmtid="{D5CDD505-2E9C-101B-9397-08002B2CF9AE}" pid="10" name="MSIP_Label_46cc7c65-2b09-40ab-abef-d10548338a3b_Owner">
    <vt:lpwstr>esa.tiirola@nokia-bell-labs.com</vt:lpwstr>
  </property>
  <property fmtid="{D5CDD505-2E9C-101B-9397-08002B2CF9AE}" pid="11" name="MSIP_Label_46cc7c65-2b09-40ab-abef-d10548338a3b_SetDate">
    <vt:lpwstr>2018-03-21T14:53:32.4813624+02:00</vt:lpwstr>
  </property>
  <property fmtid="{D5CDD505-2E9C-101B-9397-08002B2CF9AE}" pid="12" name="MSIP_Label_46cc7c65-2b09-40ab-abef-d10548338a3b_Name">
    <vt:lpwstr>Nokia internal use</vt:lpwstr>
  </property>
  <property fmtid="{D5CDD505-2E9C-101B-9397-08002B2CF9AE}" pid="13" name="MSIP_Label_46cc7c65-2b09-40ab-abef-d10548338a3b_Application">
    <vt:lpwstr>Microsoft Azure Information Protection</vt:lpwstr>
  </property>
  <property fmtid="{D5CDD505-2E9C-101B-9397-08002B2CF9AE}" pid="14" name="MSIP_Label_46cc7c65-2b09-40ab-abef-d10548338a3b_Extended_MSFT_Method">
    <vt:lpwstr>Manual</vt:lpwstr>
  </property>
  <property fmtid="{D5CDD505-2E9C-101B-9397-08002B2CF9AE}" pid="15" name="Sensitivity">
    <vt:lpwstr/>
  </property>
</Properties>
</file>